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55C1"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6B0155C4" w14:textId="77777777" w:rsidTr="08D38C43">
        <w:tc>
          <w:tcPr>
            <w:tcW w:w="2438" w:type="dxa"/>
            <w:shd w:val="clear" w:color="auto" w:fill="auto"/>
          </w:tcPr>
          <w:p w14:paraId="6B0155C2"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B0155C3" w14:textId="77777777" w:rsidR="00F445B1" w:rsidRPr="00F95BC9" w:rsidRDefault="00DB7AD7" w:rsidP="004A6D2F">
            <w:pPr>
              <w:rPr>
                <w:rStyle w:val="Firstpagetablebold"/>
              </w:rPr>
            </w:pPr>
            <w:r>
              <w:rPr>
                <w:rStyle w:val="Firstpagetablebold"/>
              </w:rPr>
              <w:t>Cabinet</w:t>
            </w:r>
          </w:p>
        </w:tc>
      </w:tr>
      <w:tr w:rsidR="00CE544A" w:rsidRPr="00975B07" w14:paraId="6B0155C7" w14:textId="77777777" w:rsidTr="08D38C43">
        <w:tc>
          <w:tcPr>
            <w:tcW w:w="2438" w:type="dxa"/>
            <w:shd w:val="clear" w:color="auto" w:fill="auto"/>
          </w:tcPr>
          <w:p w14:paraId="6B0155C5"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B0155C6" w14:textId="6DC0B4FC" w:rsidR="00F445B1" w:rsidRPr="001356F1" w:rsidRDefault="00D212BC" w:rsidP="7B9C91AE">
            <w:pPr>
              <w:rPr>
                <w:b/>
                <w:bCs/>
              </w:rPr>
            </w:pPr>
            <w:r w:rsidRPr="08D38C43">
              <w:rPr>
                <w:rStyle w:val="Firstpagetablebold"/>
              </w:rPr>
              <w:t>1</w:t>
            </w:r>
            <w:r w:rsidR="00DC74A7" w:rsidRPr="08D38C43">
              <w:rPr>
                <w:rStyle w:val="Firstpagetablebold"/>
              </w:rPr>
              <w:t>1 December</w:t>
            </w:r>
            <w:r w:rsidRPr="08D38C43">
              <w:rPr>
                <w:rStyle w:val="Firstpagetablebold"/>
              </w:rPr>
              <w:t xml:space="preserve"> 2024 </w:t>
            </w:r>
          </w:p>
        </w:tc>
      </w:tr>
      <w:tr w:rsidR="00CE544A" w:rsidRPr="00975B07" w14:paraId="6B0155CA" w14:textId="77777777" w:rsidTr="08D38C43">
        <w:tc>
          <w:tcPr>
            <w:tcW w:w="2438" w:type="dxa"/>
            <w:shd w:val="clear" w:color="auto" w:fill="auto"/>
          </w:tcPr>
          <w:p w14:paraId="6B0155C8"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6B0155C9" w14:textId="1F42E4C5" w:rsidR="00F445B1" w:rsidRPr="001356F1" w:rsidRDefault="00FD1DFA" w:rsidP="004A6D2F">
            <w:pPr>
              <w:rPr>
                <w:rStyle w:val="Firstpagetablebold"/>
              </w:rPr>
            </w:pPr>
            <w:r w:rsidRPr="001356F1">
              <w:rPr>
                <w:rStyle w:val="Firstpagetablebold"/>
              </w:rPr>
              <w:t xml:space="preserve">Executive Director </w:t>
            </w:r>
            <w:r w:rsidR="00D212BC">
              <w:rPr>
                <w:rStyle w:val="Firstpagetablebold"/>
              </w:rPr>
              <w:t xml:space="preserve">Development </w:t>
            </w:r>
          </w:p>
        </w:tc>
      </w:tr>
      <w:tr w:rsidR="00CE544A" w:rsidRPr="00975B07" w14:paraId="6B0155CD" w14:textId="77777777" w:rsidTr="08D38C43">
        <w:tc>
          <w:tcPr>
            <w:tcW w:w="2438" w:type="dxa"/>
            <w:shd w:val="clear" w:color="auto" w:fill="auto"/>
          </w:tcPr>
          <w:p w14:paraId="6B0155CB"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6B0155CC" w14:textId="4010431A" w:rsidR="00F445B1" w:rsidRPr="001356F1" w:rsidRDefault="00D212BC" w:rsidP="004A6D2F">
            <w:pPr>
              <w:rPr>
                <w:rStyle w:val="Firstpagetablebold"/>
              </w:rPr>
            </w:pPr>
            <w:r>
              <w:rPr>
                <w:rStyle w:val="Firstpagetablebold"/>
              </w:rPr>
              <w:t xml:space="preserve">Disposal of </w:t>
            </w:r>
            <w:r w:rsidR="0017545A">
              <w:rPr>
                <w:rStyle w:val="Firstpagetablebold"/>
              </w:rPr>
              <w:t xml:space="preserve">City Council Land </w:t>
            </w:r>
          </w:p>
        </w:tc>
      </w:tr>
    </w:tbl>
    <w:p w14:paraId="6B0155CE"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6B0155D0" w14:textId="77777777" w:rsidTr="0080749A">
        <w:tc>
          <w:tcPr>
            <w:tcW w:w="8845" w:type="dxa"/>
            <w:gridSpan w:val="2"/>
            <w:tcBorders>
              <w:bottom w:val="single" w:sz="8" w:space="0" w:color="000000"/>
            </w:tcBorders>
            <w:hideMark/>
          </w:tcPr>
          <w:p w14:paraId="6B0155CF"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6B0155D3" w14:textId="77777777" w:rsidTr="0080749A">
        <w:tc>
          <w:tcPr>
            <w:tcW w:w="2438" w:type="dxa"/>
            <w:tcBorders>
              <w:top w:val="single" w:sz="8" w:space="0" w:color="000000"/>
              <w:left w:val="single" w:sz="8" w:space="0" w:color="000000"/>
              <w:bottom w:val="nil"/>
              <w:right w:val="nil"/>
            </w:tcBorders>
            <w:hideMark/>
          </w:tcPr>
          <w:p w14:paraId="6B0155D1"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6B0155D2" w14:textId="4CFB4F73" w:rsidR="00D5547E" w:rsidRPr="001356F1" w:rsidRDefault="0017545A" w:rsidP="00DB7AD7">
            <w:r>
              <w:t xml:space="preserve">To </w:t>
            </w:r>
            <w:r w:rsidR="00D91CA7">
              <w:t>seek approval for the disposal of City Council owned land with development potential</w:t>
            </w:r>
          </w:p>
        </w:tc>
      </w:tr>
      <w:tr w:rsidR="00D5547E" w14:paraId="6B0155D6" w14:textId="77777777" w:rsidTr="0080749A">
        <w:tc>
          <w:tcPr>
            <w:tcW w:w="2438" w:type="dxa"/>
            <w:tcBorders>
              <w:top w:val="nil"/>
              <w:left w:val="single" w:sz="8" w:space="0" w:color="000000"/>
              <w:bottom w:val="nil"/>
              <w:right w:val="nil"/>
            </w:tcBorders>
            <w:hideMark/>
          </w:tcPr>
          <w:p w14:paraId="6B0155D4"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6B0155D5" w14:textId="4EE6CE94" w:rsidR="00D5547E" w:rsidRPr="001356F1" w:rsidRDefault="00D5547E" w:rsidP="005F7F7E">
            <w:r w:rsidRPr="001356F1">
              <w:t xml:space="preserve">Yes </w:t>
            </w:r>
          </w:p>
        </w:tc>
      </w:tr>
      <w:tr w:rsidR="00D5547E" w14:paraId="6B0155D9" w14:textId="77777777" w:rsidTr="0080749A">
        <w:tc>
          <w:tcPr>
            <w:tcW w:w="2438" w:type="dxa"/>
            <w:tcBorders>
              <w:top w:val="nil"/>
              <w:left w:val="single" w:sz="8" w:space="0" w:color="000000"/>
              <w:bottom w:val="nil"/>
              <w:right w:val="nil"/>
            </w:tcBorders>
            <w:hideMark/>
          </w:tcPr>
          <w:p w14:paraId="6B0155D7"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cBorders>
            <w:hideMark/>
          </w:tcPr>
          <w:p w14:paraId="6B0155D8" w14:textId="3FA90501" w:rsidR="00D5547E" w:rsidRPr="001356F1" w:rsidRDefault="00D5547E" w:rsidP="005F7F7E">
            <w:r w:rsidRPr="001356F1">
              <w:t>Councillor</w:t>
            </w:r>
            <w:r w:rsidR="00D91CA7">
              <w:t xml:space="preserve"> </w:t>
            </w:r>
            <w:r w:rsidR="00B803EE">
              <w:t xml:space="preserve">Ed Turner Deputy Leader and Cabinet Member for </w:t>
            </w:r>
            <w:r w:rsidR="00F41E4B">
              <w:t xml:space="preserve">Finance &amp; Asset Management </w:t>
            </w:r>
          </w:p>
        </w:tc>
      </w:tr>
      <w:tr w:rsidR="0080749A" w14:paraId="6B0155DC" w14:textId="77777777" w:rsidTr="0097170F">
        <w:tc>
          <w:tcPr>
            <w:tcW w:w="2438" w:type="dxa"/>
            <w:tcBorders>
              <w:top w:val="nil"/>
              <w:left w:val="single" w:sz="8" w:space="0" w:color="000000"/>
              <w:bottom w:val="nil"/>
              <w:right w:val="nil"/>
            </w:tcBorders>
          </w:tcPr>
          <w:p w14:paraId="6B0155DA"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6B0155DB" w14:textId="1A6CC45A" w:rsidR="0080749A" w:rsidRPr="001356F1" w:rsidRDefault="00085539" w:rsidP="005F7F7E">
            <w:proofErr w:type="gramStart"/>
            <w:r>
              <w:t>Well</w:t>
            </w:r>
            <w:proofErr w:type="gramEnd"/>
            <w:r>
              <w:t xml:space="preserve"> Run Council </w:t>
            </w:r>
          </w:p>
        </w:tc>
      </w:tr>
      <w:tr w:rsidR="00D5547E" w14:paraId="6B0155DF" w14:textId="77777777" w:rsidTr="0097170F">
        <w:tc>
          <w:tcPr>
            <w:tcW w:w="2438" w:type="dxa"/>
            <w:tcBorders>
              <w:top w:val="nil"/>
              <w:left w:val="single" w:sz="8" w:space="0" w:color="000000"/>
              <w:bottom w:val="single" w:sz="4" w:space="0" w:color="auto"/>
              <w:right w:val="nil"/>
            </w:tcBorders>
            <w:hideMark/>
          </w:tcPr>
          <w:p w14:paraId="6B0155DD"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cBorders>
            <w:hideMark/>
          </w:tcPr>
          <w:p w14:paraId="6B0155DE" w14:textId="4A1DE6E0" w:rsidR="00D5547E" w:rsidRPr="001356F1" w:rsidRDefault="0042587B" w:rsidP="005F7F7E">
            <w:r>
              <w:t xml:space="preserve">Medium Term Financial Plan </w:t>
            </w:r>
          </w:p>
        </w:tc>
      </w:tr>
    </w:tbl>
    <w:p w14:paraId="6B0155E0" w14:textId="77777777" w:rsidR="00CE544A" w:rsidRDefault="00CE544A" w:rsidP="004A6D2F"/>
    <w:tbl>
      <w:tblPr>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26"/>
        <w:gridCol w:w="8419"/>
      </w:tblGrid>
      <w:tr w:rsidR="0097170F" w:rsidRPr="00975B07" w14:paraId="6B0155E2" w14:textId="77777777" w:rsidTr="7996F4C8">
        <w:trPr>
          <w:trHeight w:val="413"/>
        </w:trPr>
        <w:tc>
          <w:tcPr>
            <w:tcW w:w="8845" w:type="dxa"/>
            <w:gridSpan w:val="2"/>
            <w:tcBorders>
              <w:bottom w:val="single" w:sz="8" w:space="0" w:color="000000" w:themeColor="text1"/>
            </w:tcBorders>
          </w:tcPr>
          <w:p w14:paraId="6B0155E1" w14:textId="77777777" w:rsidR="0097170F" w:rsidRPr="00975B07" w:rsidRDefault="0097170F" w:rsidP="00FB6E8F">
            <w:r>
              <w:rPr>
                <w:rStyle w:val="Firstpagetablebold"/>
              </w:rPr>
              <w:t>Recommendation(s</w:t>
            </w:r>
            <w:proofErr w:type="gramStart"/>
            <w:r>
              <w:rPr>
                <w:rStyle w:val="Firstpagetablebold"/>
              </w:rPr>
              <w:t>):</w:t>
            </w:r>
            <w:r w:rsidRPr="008954DF">
              <w:rPr>
                <w:rStyle w:val="Firstpagetablebold"/>
                <w:b w:val="0"/>
              </w:rPr>
              <w:t>That</w:t>
            </w:r>
            <w:proofErr w:type="gramEnd"/>
            <w:r w:rsidRPr="008954DF">
              <w:rPr>
                <w:rStyle w:val="Firstpagetablebold"/>
                <w:b w:val="0"/>
              </w:rPr>
              <w:t xml:space="preserve"> Cabinet resolves to:</w:t>
            </w:r>
          </w:p>
        </w:tc>
      </w:tr>
      <w:tr w:rsidR="0097170F" w:rsidRPr="00975B07" w14:paraId="6B0155E5" w14:textId="77777777" w:rsidTr="7996F4C8">
        <w:trPr>
          <w:trHeight w:val="283"/>
        </w:trPr>
        <w:tc>
          <w:tcPr>
            <w:tcW w:w="426" w:type="dxa"/>
            <w:tcBorders>
              <w:top w:val="single" w:sz="8" w:space="0" w:color="000000" w:themeColor="text1"/>
              <w:left w:val="single" w:sz="8" w:space="0" w:color="000000" w:themeColor="text1"/>
              <w:bottom w:val="nil"/>
              <w:right w:val="nil"/>
            </w:tcBorders>
          </w:tcPr>
          <w:p w14:paraId="5A29B0EF" w14:textId="5BF80E53" w:rsidR="0097170F" w:rsidRPr="00975B07" w:rsidRDefault="001538BB" w:rsidP="7B9C91AE">
            <w:r>
              <w:t>1</w:t>
            </w:r>
          </w:p>
          <w:p w14:paraId="21D4610D" w14:textId="564A6C34" w:rsidR="0097170F" w:rsidRPr="00975B07" w:rsidRDefault="001538BB" w:rsidP="7B9C91AE">
            <w:r>
              <w:t>2</w:t>
            </w:r>
          </w:p>
          <w:p w14:paraId="68EF88DD" w14:textId="0025EFDF" w:rsidR="0097170F" w:rsidRPr="00975B07" w:rsidRDefault="001538BB" w:rsidP="7B9C91AE">
            <w:r>
              <w:t>3</w:t>
            </w:r>
          </w:p>
          <w:p w14:paraId="2E4F2530" w14:textId="3D2276C8" w:rsidR="0097170F" w:rsidRPr="00975B07" w:rsidRDefault="0097170F" w:rsidP="7B9C91AE"/>
          <w:p w14:paraId="1539FE20" w14:textId="475F5932" w:rsidR="0097170F" w:rsidRPr="00975B07" w:rsidRDefault="0097170F" w:rsidP="7B9C91AE"/>
          <w:p w14:paraId="6B0155E3" w14:textId="44D0FF0D" w:rsidR="0097170F" w:rsidRPr="00975B07" w:rsidRDefault="0097170F" w:rsidP="7B9C91AE"/>
        </w:tc>
        <w:tc>
          <w:tcPr>
            <w:tcW w:w="8419" w:type="dxa"/>
            <w:tcBorders>
              <w:top w:val="single" w:sz="8" w:space="0" w:color="000000" w:themeColor="text1"/>
              <w:left w:val="nil"/>
              <w:bottom w:val="nil"/>
              <w:right w:val="single" w:sz="8" w:space="0" w:color="000000" w:themeColor="text1"/>
            </w:tcBorders>
            <w:shd w:val="clear" w:color="auto" w:fill="auto"/>
          </w:tcPr>
          <w:p w14:paraId="5A7DD379" w14:textId="7A60565D" w:rsidR="0097170F" w:rsidRPr="001356F1" w:rsidRDefault="60B5822D" w:rsidP="001538BB">
            <w:r>
              <w:t xml:space="preserve">Note the contents of the </w:t>
            </w:r>
            <w:proofErr w:type="gramStart"/>
            <w:r>
              <w:t>report</w:t>
            </w:r>
            <w:proofErr w:type="gramEnd"/>
            <w:r>
              <w:t xml:space="preserve"> </w:t>
            </w:r>
          </w:p>
          <w:p w14:paraId="6F7BE32F" w14:textId="07059CB3" w:rsidR="0097170F" w:rsidRPr="001356F1" w:rsidRDefault="60B5822D" w:rsidP="001538BB">
            <w:pPr>
              <w:ind w:left="426" w:hanging="426"/>
            </w:pPr>
            <w:r>
              <w:t xml:space="preserve">Agree the disposal of the land as set out in the </w:t>
            </w:r>
            <w:proofErr w:type="gramStart"/>
            <w:r>
              <w:t>report</w:t>
            </w:r>
            <w:proofErr w:type="gramEnd"/>
            <w:r>
              <w:t xml:space="preserve"> </w:t>
            </w:r>
          </w:p>
          <w:p w14:paraId="6B0155E4" w14:textId="768097F0" w:rsidR="0097170F" w:rsidRPr="001356F1" w:rsidRDefault="43BC0805" w:rsidP="00D77085">
            <w:pPr>
              <w:ind w:left="426" w:hanging="426"/>
            </w:pPr>
            <w:r>
              <w:t>Delegate to the Executive Director Development in consultation with the</w:t>
            </w:r>
            <w:r w:rsidR="00D77085">
              <w:t xml:space="preserve"> </w:t>
            </w:r>
            <w:r>
              <w:t>Deputy Leader</w:t>
            </w:r>
            <w:r w:rsidR="00D334F5">
              <w:t xml:space="preserve"> </w:t>
            </w:r>
            <w:r w:rsidR="00C1687F">
              <w:t xml:space="preserve">and Cabinet Member for Finance and </w:t>
            </w:r>
            <w:r w:rsidR="00D334F5">
              <w:t xml:space="preserve">Asset </w:t>
            </w:r>
            <w:proofErr w:type="gramStart"/>
            <w:r w:rsidR="00D334F5">
              <w:t xml:space="preserve">Management </w:t>
            </w:r>
            <w:r>
              <w:t xml:space="preserve"> and</w:t>
            </w:r>
            <w:proofErr w:type="gramEnd"/>
            <w:r>
              <w:t xml:space="preserve"> the Head of Law and Governance and Head of Financial Services the agreement of </w:t>
            </w:r>
            <w:r w:rsidR="00FF053C">
              <w:t>the detailed</w:t>
            </w:r>
            <w:r>
              <w:t xml:space="preserve"> terms for the sale and to enter into all the necessary agreements to effect the disposal of the land on the basis that the terms comply with S123 of the Local Government Act 1972.</w:t>
            </w:r>
          </w:p>
        </w:tc>
      </w:tr>
      <w:tr w:rsidR="7996F4C8" w14:paraId="0F85F605" w14:textId="77777777" w:rsidTr="7996F4C8">
        <w:trPr>
          <w:trHeight w:val="283"/>
        </w:trPr>
        <w:tc>
          <w:tcPr>
            <w:tcW w:w="426" w:type="dxa"/>
            <w:tcBorders>
              <w:top w:val="single" w:sz="8" w:space="0" w:color="000000" w:themeColor="text1"/>
              <w:left w:val="single" w:sz="8" w:space="0" w:color="000000" w:themeColor="text1"/>
              <w:bottom w:val="nil"/>
              <w:right w:val="nil"/>
            </w:tcBorders>
          </w:tcPr>
          <w:p w14:paraId="0D46CA84" w14:textId="5472E6AD" w:rsidR="7996F4C8" w:rsidRDefault="7996F4C8" w:rsidP="7996F4C8"/>
        </w:tc>
        <w:tc>
          <w:tcPr>
            <w:tcW w:w="8419" w:type="dxa"/>
            <w:tcBorders>
              <w:top w:val="single" w:sz="8" w:space="0" w:color="000000" w:themeColor="text1"/>
              <w:left w:val="nil"/>
              <w:bottom w:val="nil"/>
              <w:right w:val="single" w:sz="8" w:space="0" w:color="000000" w:themeColor="text1"/>
            </w:tcBorders>
            <w:shd w:val="clear" w:color="auto" w:fill="auto"/>
          </w:tcPr>
          <w:p w14:paraId="740A2251" w14:textId="2FE71D5A" w:rsidR="7996F4C8" w:rsidRDefault="7996F4C8" w:rsidP="7996F4C8"/>
        </w:tc>
      </w:tr>
    </w:tbl>
    <w:p w14:paraId="6B0155F2" w14:textId="77777777" w:rsidR="0097170F" w:rsidRPr="009E51FC" w:rsidRDefault="0097170F"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B0155F4"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6B0155F3" w14:textId="77777777" w:rsidR="00966D42" w:rsidRPr="00975B07" w:rsidRDefault="00966D42" w:rsidP="00263EA3">
            <w:pPr>
              <w:jc w:val="center"/>
            </w:pPr>
            <w:r w:rsidRPr="00745BF0">
              <w:rPr>
                <w:rStyle w:val="Firstpagetablebold"/>
              </w:rPr>
              <w:t>Appendices</w:t>
            </w:r>
          </w:p>
        </w:tc>
      </w:tr>
      <w:tr w:rsidR="00ED5860" w:rsidRPr="00975B07" w14:paraId="6B0155F7" w14:textId="77777777" w:rsidTr="00A46E98">
        <w:tc>
          <w:tcPr>
            <w:tcW w:w="2438" w:type="dxa"/>
            <w:tcBorders>
              <w:top w:val="single" w:sz="8" w:space="0" w:color="000000"/>
              <w:left w:val="single" w:sz="8" w:space="0" w:color="000000"/>
              <w:bottom w:val="nil"/>
              <w:right w:val="nil"/>
            </w:tcBorders>
            <w:shd w:val="clear" w:color="auto" w:fill="auto"/>
          </w:tcPr>
          <w:p w14:paraId="6B0155F5" w14:textId="77777777" w:rsidR="00ED5860" w:rsidRPr="00975B07" w:rsidRDefault="00ED5860" w:rsidP="004A6D2F">
            <w:r w:rsidRPr="00975B07">
              <w:t>Appendix 1</w:t>
            </w:r>
          </w:p>
        </w:tc>
        <w:tc>
          <w:tcPr>
            <w:tcW w:w="6406" w:type="dxa"/>
            <w:tcBorders>
              <w:top w:val="single" w:sz="8" w:space="0" w:color="000000"/>
              <w:left w:val="nil"/>
              <w:bottom w:val="nil"/>
              <w:right w:val="single" w:sz="8" w:space="0" w:color="000000"/>
            </w:tcBorders>
          </w:tcPr>
          <w:p w14:paraId="6B0155F6" w14:textId="680BB62E" w:rsidR="00ED5860" w:rsidRPr="001356F1" w:rsidRDefault="0096364D" w:rsidP="004A6D2F">
            <w:r>
              <w:t xml:space="preserve">Confidential Report </w:t>
            </w:r>
          </w:p>
        </w:tc>
      </w:tr>
      <w:tr w:rsidR="00ED5860" w:rsidRPr="00975B07" w14:paraId="6B0155FA" w14:textId="77777777" w:rsidTr="00A46E98">
        <w:tc>
          <w:tcPr>
            <w:tcW w:w="2438" w:type="dxa"/>
            <w:tcBorders>
              <w:top w:val="nil"/>
              <w:left w:val="single" w:sz="8" w:space="0" w:color="000000"/>
              <w:bottom w:val="nil"/>
              <w:right w:val="nil"/>
            </w:tcBorders>
            <w:shd w:val="clear" w:color="auto" w:fill="auto"/>
          </w:tcPr>
          <w:p w14:paraId="6B0155F8" w14:textId="77777777" w:rsidR="00ED5860" w:rsidRPr="00975B07" w:rsidRDefault="0030208D" w:rsidP="004A6D2F">
            <w:r w:rsidRPr="00975B07">
              <w:t>Appendix 2</w:t>
            </w:r>
          </w:p>
        </w:tc>
        <w:tc>
          <w:tcPr>
            <w:tcW w:w="6406" w:type="dxa"/>
            <w:tcBorders>
              <w:top w:val="nil"/>
              <w:left w:val="nil"/>
              <w:bottom w:val="nil"/>
              <w:right w:val="single" w:sz="8" w:space="0" w:color="000000"/>
            </w:tcBorders>
          </w:tcPr>
          <w:p w14:paraId="6B0155F9" w14:textId="55D647E6" w:rsidR="00ED5860" w:rsidRPr="001356F1" w:rsidRDefault="00FF053C" w:rsidP="004A6D2F">
            <w:r>
              <w:t xml:space="preserve">Confidential </w:t>
            </w:r>
            <w:r w:rsidR="00DC74A7" w:rsidRPr="00DC74A7">
              <w:t>Risk Register</w:t>
            </w:r>
          </w:p>
        </w:tc>
      </w:tr>
      <w:tr w:rsidR="0030208D" w:rsidRPr="00975B07" w14:paraId="6B0155FD" w14:textId="77777777" w:rsidTr="00A46E98">
        <w:tc>
          <w:tcPr>
            <w:tcW w:w="2438" w:type="dxa"/>
            <w:tcBorders>
              <w:top w:val="nil"/>
              <w:left w:val="single" w:sz="8" w:space="0" w:color="000000"/>
              <w:bottom w:val="nil"/>
              <w:right w:val="nil"/>
            </w:tcBorders>
            <w:shd w:val="clear" w:color="auto" w:fill="auto"/>
          </w:tcPr>
          <w:p w14:paraId="6B0155FB" w14:textId="4F70DF3E" w:rsidR="0030208D" w:rsidRPr="00975B07" w:rsidRDefault="0030208D" w:rsidP="004A6D2F"/>
        </w:tc>
        <w:tc>
          <w:tcPr>
            <w:tcW w:w="6406" w:type="dxa"/>
            <w:tcBorders>
              <w:top w:val="nil"/>
              <w:left w:val="nil"/>
              <w:bottom w:val="nil"/>
              <w:right w:val="single" w:sz="8" w:space="0" w:color="000000"/>
            </w:tcBorders>
          </w:tcPr>
          <w:p w14:paraId="6B0155FC" w14:textId="40C47FB9" w:rsidR="0030208D" w:rsidRPr="001356F1" w:rsidRDefault="0030208D" w:rsidP="004A6D2F"/>
        </w:tc>
      </w:tr>
      <w:tr w:rsidR="0030208D" w:rsidRPr="00975B07" w14:paraId="6B015600" w14:textId="77777777" w:rsidTr="00A46E98">
        <w:tc>
          <w:tcPr>
            <w:tcW w:w="2438" w:type="dxa"/>
            <w:tcBorders>
              <w:top w:val="nil"/>
              <w:left w:val="single" w:sz="8" w:space="0" w:color="000000"/>
              <w:bottom w:val="single" w:sz="8" w:space="0" w:color="000000"/>
              <w:right w:val="nil"/>
            </w:tcBorders>
            <w:shd w:val="clear" w:color="auto" w:fill="auto"/>
          </w:tcPr>
          <w:p w14:paraId="6B0155FE" w14:textId="3F2765F6" w:rsidR="0030208D" w:rsidRPr="00975B07" w:rsidRDefault="0030208D" w:rsidP="004A6D2F"/>
        </w:tc>
        <w:tc>
          <w:tcPr>
            <w:tcW w:w="6406" w:type="dxa"/>
            <w:tcBorders>
              <w:top w:val="nil"/>
              <w:left w:val="nil"/>
              <w:bottom w:val="single" w:sz="8" w:space="0" w:color="000000"/>
              <w:right w:val="single" w:sz="8" w:space="0" w:color="000000"/>
            </w:tcBorders>
          </w:tcPr>
          <w:p w14:paraId="6B0155FF" w14:textId="174900B9" w:rsidR="0030208D" w:rsidRPr="001356F1" w:rsidRDefault="0030208D" w:rsidP="004A6D2F"/>
        </w:tc>
      </w:tr>
    </w:tbl>
    <w:p w14:paraId="6B015601" w14:textId="77777777" w:rsidR="0040736F" w:rsidRPr="001356F1" w:rsidRDefault="00F66DCA" w:rsidP="004A6D2F">
      <w:pPr>
        <w:pStyle w:val="Heading1"/>
      </w:pPr>
      <w:r w:rsidRPr="001356F1">
        <w:t>Introduction and b</w:t>
      </w:r>
      <w:r w:rsidR="00151888" w:rsidRPr="001356F1">
        <w:t>ackground</w:t>
      </w:r>
      <w:r w:rsidR="00404032" w:rsidRPr="001356F1">
        <w:t xml:space="preserve"> </w:t>
      </w:r>
    </w:p>
    <w:p w14:paraId="5B9B8426" w14:textId="058090CE" w:rsidR="00296087" w:rsidRDefault="00E87F7A" w:rsidP="001538BB">
      <w:pPr>
        <w:pStyle w:val="bParagraphtext"/>
        <w:ind w:left="426" w:hanging="426"/>
      </w:pPr>
      <w:r>
        <w:lastRenderedPageBreak/>
        <w:t>T</w:t>
      </w:r>
      <w:r w:rsidR="0096364D">
        <w:t>he Council has a portfolio of land and buildings</w:t>
      </w:r>
      <w:r w:rsidR="00257056">
        <w:t xml:space="preserve"> that </w:t>
      </w:r>
      <w:r w:rsidR="66B69945">
        <w:t>produce</w:t>
      </w:r>
      <w:r w:rsidR="00257056">
        <w:t xml:space="preserve"> revenue to the Council to support the delivery of services for the </w:t>
      </w:r>
      <w:proofErr w:type="gramStart"/>
      <w:r w:rsidR="00257056">
        <w:t>City</w:t>
      </w:r>
      <w:proofErr w:type="gramEnd"/>
      <w:r w:rsidR="00257056">
        <w:t xml:space="preserve"> and its population. </w:t>
      </w:r>
      <w:r w:rsidR="00296087">
        <w:t xml:space="preserve">The Council has a responsibility to effectively manage the assets </w:t>
      </w:r>
      <w:r w:rsidR="5225ED39">
        <w:t>in accordance with the Asset Management Strategy</w:t>
      </w:r>
      <w:r w:rsidR="00F27B39">
        <w:t xml:space="preserve"> </w:t>
      </w:r>
    </w:p>
    <w:p w14:paraId="6B015603" w14:textId="147A4845" w:rsidR="008954DF" w:rsidRDefault="00F27B39" w:rsidP="001538BB">
      <w:pPr>
        <w:pStyle w:val="bParagraphtext"/>
        <w:ind w:left="426" w:hanging="426"/>
      </w:pPr>
      <w:r>
        <w:t xml:space="preserve">An opportunity has arisen to dispose of a site with development potential. This </w:t>
      </w:r>
      <w:r w:rsidR="00695032">
        <w:t xml:space="preserve">report and the confidential appendix set out </w:t>
      </w:r>
      <w:r w:rsidR="00C73648">
        <w:t xml:space="preserve">the </w:t>
      </w:r>
      <w:r w:rsidR="1A89529A">
        <w:t>detail</w:t>
      </w:r>
      <w:r w:rsidR="75F6B7A8">
        <w:t>s</w:t>
      </w:r>
      <w:r w:rsidR="1A89529A">
        <w:t xml:space="preserve"> of the proposed transaction</w:t>
      </w:r>
      <w:r w:rsidR="78868C4B">
        <w:t xml:space="preserve">. This report is being bought to Cabinet </w:t>
      </w:r>
      <w:r w:rsidR="22CF9E62">
        <w:t>in</w:t>
      </w:r>
      <w:r w:rsidR="7BBAB9FC">
        <w:t xml:space="preserve"> </w:t>
      </w:r>
      <w:r w:rsidR="22CF9E62">
        <w:t xml:space="preserve">accordance with Section 19.29 </w:t>
      </w:r>
      <w:r w:rsidR="25552867">
        <w:t xml:space="preserve">of the </w:t>
      </w:r>
      <w:r w:rsidR="654B0199">
        <w:t>Council’s C</w:t>
      </w:r>
      <w:r w:rsidR="25552867">
        <w:t>onstitution as the value</w:t>
      </w:r>
      <w:r w:rsidR="41AFCB4E">
        <w:t xml:space="preserve"> of the land</w:t>
      </w:r>
      <w:r w:rsidR="25552867">
        <w:t xml:space="preserve"> is mo</w:t>
      </w:r>
      <w:r w:rsidR="7134F44F">
        <w:t>r</w:t>
      </w:r>
      <w:r w:rsidR="25552867">
        <w:t xml:space="preserve">e than £500,000. </w:t>
      </w:r>
    </w:p>
    <w:p w14:paraId="7A43317F" w14:textId="5B5808DE" w:rsidR="006868DC" w:rsidRDefault="00E838A0" w:rsidP="001538BB">
      <w:pPr>
        <w:pStyle w:val="bParagraphtext"/>
        <w:ind w:left="426" w:hanging="426"/>
      </w:pPr>
      <w:r>
        <w:t xml:space="preserve">The appendix to the report is confidential </w:t>
      </w:r>
      <w:r w:rsidR="00084D52">
        <w:t xml:space="preserve">as the </w:t>
      </w:r>
      <w:r w:rsidR="00672F35">
        <w:t xml:space="preserve">it contains commercially sensitive information. </w:t>
      </w:r>
    </w:p>
    <w:p w14:paraId="0BD1064A" w14:textId="77777777" w:rsidR="00A243DD" w:rsidRPr="001356F1" w:rsidRDefault="00A243DD" w:rsidP="00A243DD">
      <w:pPr>
        <w:pStyle w:val="bParagraphtext"/>
        <w:numPr>
          <w:ilvl w:val="0"/>
          <w:numId w:val="0"/>
        </w:numPr>
        <w:ind w:left="426"/>
      </w:pPr>
    </w:p>
    <w:p w14:paraId="6B015604" w14:textId="6B6CFBEC" w:rsidR="00633578" w:rsidRPr="002B6836" w:rsidRDefault="008E35EE" w:rsidP="002B6836">
      <w:pPr>
        <w:pStyle w:val="Heading1"/>
      </w:pPr>
      <w:r>
        <w:t xml:space="preserve">Proposal </w:t>
      </w:r>
    </w:p>
    <w:p w14:paraId="674EDA7D" w14:textId="343B76E1" w:rsidR="72FAA923" w:rsidRDefault="72FAA923" w:rsidP="001538BB">
      <w:pPr>
        <w:pStyle w:val="bParagraphtext"/>
        <w:ind w:left="426" w:hanging="426"/>
      </w:pPr>
      <w:r>
        <w:t xml:space="preserve">The proposal is to dispose of land currently in agricultural use. Details are provided in the confidential </w:t>
      </w:r>
      <w:r w:rsidR="3E9BC733">
        <w:t xml:space="preserve">appendix attached to the report. </w:t>
      </w:r>
    </w:p>
    <w:p w14:paraId="03175428" w14:textId="6D95302D" w:rsidR="004C64F9" w:rsidRDefault="00EB7261" w:rsidP="7B9C91AE">
      <w:pPr>
        <w:pStyle w:val="bParagraphtext"/>
        <w:numPr>
          <w:ilvl w:val="0"/>
          <w:numId w:val="0"/>
        </w:numPr>
      </w:pPr>
      <w:r>
        <w:t xml:space="preserve">. </w:t>
      </w:r>
    </w:p>
    <w:p w14:paraId="660222D0" w14:textId="7225BC57" w:rsidR="004E686C" w:rsidRPr="003A53D7" w:rsidRDefault="004E686C" w:rsidP="004E686C">
      <w:pPr>
        <w:pStyle w:val="bParagraphtext"/>
        <w:numPr>
          <w:ilvl w:val="0"/>
          <w:numId w:val="0"/>
        </w:numPr>
        <w:rPr>
          <w:b/>
          <w:bCs/>
        </w:rPr>
      </w:pPr>
      <w:r w:rsidRPr="6DE8FC89">
        <w:rPr>
          <w:b/>
          <w:bCs/>
        </w:rPr>
        <w:t xml:space="preserve">Options </w:t>
      </w:r>
    </w:p>
    <w:p w14:paraId="6B015605" w14:textId="4DCDE6F6" w:rsidR="00AE1684" w:rsidRDefault="004E686C" w:rsidP="00AE1684">
      <w:pPr>
        <w:pStyle w:val="bParagraphtext"/>
      </w:pPr>
      <w:r>
        <w:t xml:space="preserve">The following options were </w:t>
      </w:r>
      <w:proofErr w:type="gramStart"/>
      <w:r w:rsidR="003A53D7">
        <w:t>considered;</w:t>
      </w:r>
      <w:proofErr w:type="gramEnd"/>
    </w:p>
    <w:p w14:paraId="3E139965" w14:textId="1B2BC21C" w:rsidR="002D4BAB" w:rsidRDefault="002D4BAB" w:rsidP="002D4BAB">
      <w:pPr>
        <w:pStyle w:val="bParagraphtext"/>
        <w:numPr>
          <w:ilvl w:val="1"/>
          <w:numId w:val="15"/>
        </w:numPr>
        <w:rPr>
          <w:rStyle w:val="ListParagraphChar"/>
        </w:rPr>
      </w:pPr>
      <w:r>
        <w:rPr>
          <w:rStyle w:val="ListParagraphChar"/>
        </w:rPr>
        <w:t>To pursue the development of the land by the Council</w:t>
      </w:r>
      <w:r w:rsidR="00AF405D">
        <w:rPr>
          <w:rStyle w:val="ListParagraphChar"/>
        </w:rPr>
        <w:t xml:space="preserve"> or in partnership</w:t>
      </w:r>
      <w:r>
        <w:rPr>
          <w:rStyle w:val="ListParagraphChar"/>
        </w:rPr>
        <w:t xml:space="preserve">. This option was </w:t>
      </w:r>
      <w:r w:rsidR="00AF405D">
        <w:rPr>
          <w:rStyle w:val="ListParagraphChar"/>
        </w:rPr>
        <w:t xml:space="preserve">rejected in view of the cost </w:t>
      </w:r>
      <w:r w:rsidR="00230668">
        <w:rPr>
          <w:rStyle w:val="ListParagraphChar"/>
        </w:rPr>
        <w:t xml:space="preserve">and resources </w:t>
      </w:r>
      <w:r w:rsidR="00E474BD">
        <w:rPr>
          <w:rStyle w:val="ListParagraphChar"/>
        </w:rPr>
        <w:t xml:space="preserve">required for </w:t>
      </w:r>
      <w:r w:rsidR="00AF405D">
        <w:rPr>
          <w:rStyle w:val="ListParagraphChar"/>
        </w:rPr>
        <w:t xml:space="preserve">pursuing </w:t>
      </w:r>
      <w:r w:rsidR="00D22360">
        <w:rPr>
          <w:rStyle w:val="ListParagraphChar"/>
        </w:rPr>
        <w:t>this approach</w:t>
      </w:r>
      <w:r w:rsidR="00C23CC4">
        <w:rPr>
          <w:rStyle w:val="ListParagraphChar"/>
        </w:rPr>
        <w:t xml:space="preserve"> and</w:t>
      </w:r>
      <w:r w:rsidR="00D22360">
        <w:rPr>
          <w:rStyle w:val="ListParagraphChar"/>
        </w:rPr>
        <w:t xml:space="preserve"> the risk and uncertainty of the timing of any return</w:t>
      </w:r>
      <w:r w:rsidR="00B049C5">
        <w:rPr>
          <w:rStyle w:val="ListParagraphChar"/>
        </w:rPr>
        <w:t>.</w:t>
      </w:r>
      <w:r w:rsidR="00D22360">
        <w:rPr>
          <w:rStyle w:val="ListParagraphChar"/>
        </w:rPr>
        <w:t xml:space="preserve">  </w:t>
      </w:r>
    </w:p>
    <w:p w14:paraId="6B01562E" w14:textId="0ED6392F" w:rsidR="00F865A3" w:rsidRDefault="00C23CC4" w:rsidP="002B6836">
      <w:pPr>
        <w:pStyle w:val="bParagraphtext"/>
        <w:numPr>
          <w:ilvl w:val="1"/>
          <w:numId w:val="15"/>
        </w:numPr>
        <w:rPr>
          <w:rStyle w:val="ListParagraphChar"/>
        </w:rPr>
      </w:pPr>
      <w:r>
        <w:rPr>
          <w:rStyle w:val="ListParagraphChar"/>
        </w:rPr>
        <w:t xml:space="preserve">Sale of the land. This option is recommended </w:t>
      </w:r>
      <w:r w:rsidR="000A7488">
        <w:rPr>
          <w:rStyle w:val="ListParagraphChar"/>
        </w:rPr>
        <w:t xml:space="preserve">in the light of the contribution it can make to the Council’s financial plan. </w:t>
      </w:r>
    </w:p>
    <w:p w14:paraId="6EA4D5D8" w14:textId="73D8E64F" w:rsidR="00476F81" w:rsidRDefault="00476F81" w:rsidP="6DE8FC89">
      <w:pPr>
        <w:pStyle w:val="bParagraphtext"/>
        <w:numPr>
          <w:ilvl w:val="1"/>
          <w:numId w:val="15"/>
        </w:numPr>
        <w:rPr>
          <w:rStyle w:val="ListParagraphChar"/>
        </w:rPr>
      </w:pPr>
      <w:r w:rsidRPr="7996F4C8">
        <w:rPr>
          <w:rStyle w:val="ListParagraphChar"/>
        </w:rPr>
        <w:t xml:space="preserve">The </w:t>
      </w:r>
      <w:r w:rsidR="009C17EB" w:rsidRPr="7996F4C8">
        <w:rPr>
          <w:rStyle w:val="ListParagraphChar"/>
        </w:rPr>
        <w:t>continuation of the current use. This option provides only a limited return to the Council</w:t>
      </w:r>
      <w:r w:rsidR="2B1C3343" w:rsidRPr="7996F4C8">
        <w:rPr>
          <w:rStyle w:val="ListParagraphChar"/>
        </w:rPr>
        <w:t xml:space="preserve"> and therefore was rejected in favour of option b. </w:t>
      </w:r>
      <w:r w:rsidR="005B38D5" w:rsidRPr="7996F4C8">
        <w:rPr>
          <w:rStyle w:val="ListParagraphChar"/>
        </w:rPr>
        <w:t xml:space="preserve"> </w:t>
      </w:r>
    </w:p>
    <w:p w14:paraId="2A1E8225" w14:textId="6244F9CE" w:rsidR="6DE8FC89" w:rsidRDefault="6DE8FC89" w:rsidP="7996F4C8">
      <w:pPr>
        <w:pStyle w:val="bParagraphtext"/>
        <w:numPr>
          <w:ilvl w:val="0"/>
          <w:numId w:val="0"/>
        </w:numPr>
        <w:ind w:left="426"/>
      </w:pPr>
    </w:p>
    <w:p w14:paraId="6B01562F" w14:textId="77777777" w:rsidR="0040736F" w:rsidRPr="002B6836" w:rsidRDefault="002329CF" w:rsidP="002B6836">
      <w:pPr>
        <w:pStyle w:val="Heading1"/>
      </w:pPr>
      <w:r w:rsidRPr="002B6836">
        <w:t>Financial implications</w:t>
      </w:r>
    </w:p>
    <w:p w14:paraId="369564A4" w14:textId="46E5D29F" w:rsidR="00A55A4B" w:rsidRDefault="00D233C5" w:rsidP="005570B5">
      <w:pPr>
        <w:pStyle w:val="ListParagraph"/>
        <w:rPr>
          <w:rStyle w:val="bParagraphtextChar"/>
        </w:rPr>
      </w:pPr>
      <w:r>
        <w:rPr>
          <w:rStyle w:val="bParagraphtextChar"/>
        </w:rPr>
        <w:t xml:space="preserve">The disposal of the asset </w:t>
      </w:r>
      <w:r w:rsidR="002135DE">
        <w:rPr>
          <w:rStyle w:val="bParagraphtextChar"/>
        </w:rPr>
        <w:t>would support the Council’s Medium Term Financial Pan (MTFP)</w:t>
      </w:r>
      <w:r w:rsidR="00A55A4B">
        <w:rPr>
          <w:rStyle w:val="bParagraphtextChar"/>
        </w:rPr>
        <w:t xml:space="preserve">, at a time when local government, including this Council are facing unprecedented </w:t>
      </w:r>
      <w:r w:rsidR="005842E3">
        <w:rPr>
          <w:rStyle w:val="bParagraphtextChar"/>
        </w:rPr>
        <w:t xml:space="preserve">financial pressures. </w:t>
      </w:r>
      <w:r w:rsidR="002135DE">
        <w:rPr>
          <w:rStyle w:val="bParagraphtextChar"/>
        </w:rPr>
        <w:t xml:space="preserve"> </w:t>
      </w:r>
      <w:r w:rsidR="00CE4EDB">
        <w:rPr>
          <w:rStyle w:val="bParagraphtextChar"/>
        </w:rPr>
        <w:t>The detailed terms are commercia</w:t>
      </w:r>
      <w:r w:rsidR="00A21239">
        <w:rPr>
          <w:rStyle w:val="bParagraphtextChar"/>
        </w:rPr>
        <w:t>lly sensitive.</w:t>
      </w:r>
    </w:p>
    <w:p w14:paraId="2B39CB89" w14:textId="17AD1DDC" w:rsidR="00046764" w:rsidRDefault="00046764" w:rsidP="005570B5">
      <w:pPr>
        <w:pStyle w:val="ListParagraph"/>
        <w:rPr>
          <w:rStyle w:val="bParagraphtextChar"/>
        </w:rPr>
      </w:pPr>
      <w:r w:rsidRPr="7996F4C8">
        <w:rPr>
          <w:rStyle w:val="bParagraphtextChar"/>
        </w:rPr>
        <w:t xml:space="preserve">The cost of resources to support the disposal of the site will be </w:t>
      </w:r>
      <w:r w:rsidR="00B76B89" w:rsidRPr="7996F4C8">
        <w:rPr>
          <w:rStyle w:val="bParagraphtextChar"/>
        </w:rPr>
        <w:t xml:space="preserve">funded from </w:t>
      </w:r>
      <w:r w:rsidR="00DA1DBA">
        <w:rPr>
          <w:rStyle w:val="bParagraphtextChar"/>
        </w:rPr>
        <w:t xml:space="preserve">existing budgets or </w:t>
      </w:r>
      <w:r w:rsidR="00B76B89" w:rsidRPr="7996F4C8">
        <w:rPr>
          <w:rStyle w:val="bParagraphtextChar"/>
        </w:rPr>
        <w:t xml:space="preserve">the capital receipt received. </w:t>
      </w:r>
    </w:p>
    <w:p w14:paraId="3D2F3AA2" w14:textId="19798440" w:rsidR="45C176DA" w:rsidRDefault="45C176DA" w:rsidP="7B9C91AE">
      <w:pPr>
        <w:pStyle w:val="ListParagraph"/>
        <w:rPr>
          <w:rStyle w:val="bParagraphtextChar"/>
        </w:rPr>
      </w:pPr>
      <w:r w:rsidRPr="7996F4C8">
        <w:rPr>
          <w:rStyle w:val="bParagraphtextChar"/>
        </w:rPr>
        <w:t>Further details are contained in the conf</w:t>
      </w:r>
      <w:r w:rsidR="005B3F4A">
        <w:rPr>
          <w:rStyle w:val="bParagraphtextChar"/>
        </w:rPr>
        <w:t>idential</w:t>
      </w:r>
      <w:r w:rsidRPr="7996F4C8">
        <w:rPr>
          <w:rStyle w:val="bParagraphtextChar"/>
        </w:rPr>
        <w:t xml:space="preserve"> app</w:t>
      </w:r>
      <w:r w:rsidR="005B3F4A">
        <w:rPr>
          <w:rStyle w:val="bParagraphtextChar"/>
        </w:rPr>
        <w:t>endix</w:t>
      </w:r>
      <w:r w:rsidR="00B82745">
        <w:rPr>
          <w:rStyle w:val="bParagraphtextChar"/>
        </w:rPr>
        <w:t xml:space="preserve">. </w:t>
      </w:r>
    </w:p>
    <w:p w14:paraId="5C92C0C7" w14:textId="0D456F18" w:rsidR="7996F4C8" w:rsidRDefault="7996F4C8" w:rsidP="7996F4C8">
      <w:pPr>
        <w:rPr>
          <w:rStyle w:val="bParagraphtextChar"/>
        </w:rPr>
      </w:pPr>
    </w:p>
    <w:p w14:paraId="6B015631" w14:textId="3DBB5206" w:rsidR="0040736F" w:rsidRPr="001356F1" w:rsidRDefault="00DA614B" w:rsidP="7996F4C8">
      <w:pPr>
        <w:pStyle w:val="Heading1"/>
        <w:rPr>
          <w:highlight w:val="yellow"/>
        </w:rPr>
      </w:pPr>
      <w:r>
        <w:t>Legal issues</w:t>
      </w:r>
    </w:p>
    <w:p w14:paraId="5387740F" w14:textId="5F27F5F8" w:rsidR="00675A9E" w:rsidRDefault="12B3889B" w:rsidP="003F3731">
      <w:pPr>
        <w:pStyle w:val="ListParagraph"/>
        <w:ind w:left="426" w:hanging="426"/>
      </w:pPr>
      <w:r>
        <w:t xml:space="preserve">Section 123 Local Government Act 1972 empowers a local authority to dispose of land, by way of lease or sale. The disposal of land cannot be for a consideration less than the best that can be reasonably </w:t>
      </w:r>
      <w:proofErr w:type="gramStart"/>
      <w:r>
        <w:t>obtained, unless</w:t>
      </w:r>
      <w:proofErr w:type="gramEnd"/>
      <w:r>
        <w:t xml:space="preserve"> consent of the Secretary of State is obtained. The proposal is in line with </w:t>
      </w:r>
      <w:r w:rsidR="00B82745">
        <w:t>S</w:t>
      </w:r>
      <w:r>
        <w:t xml:space="preserve">.123 requirements.   </w:t>
      </w:r>
      <w:r w:rsidR="00C71FC8">
        <w:t xml:space="preserve"> </w:t>
      </w:r>
    </w:p>
    <w:p w14:paraId="6E8EC2A2" w14:textId="77777777" w:rsidR="00B82745" w:rsidRDefault="00B82745" w:rsidP="00B82745">
      <w:pPr>
        <w:pStyle w:val="ListParagraph"/>
        <w:numPr>
          <w:ilvl w:val="0"/>
          <w:numId w:val="0"/>
        </w:numPr>
        <w:ind w:left="426"/>
      </w:pPr>
    </w:p>
    <w:p w14:paraId="6DB1EF24" w14:textId="290392F4" w:rsidR="000F4969" w:rsidRPr="000F4969" w:rsidRDefault="000F4969" w:rsidP="000F4969">
      <w:pPr>
        <w:ind w:left="360" w:hanging="360"/>
        <w:rPr>
          <w:b/>
          <w:bCs/>
        </w:rPr>
      </w:pPr>
      <w:r w:rsidRPr="000F4969">
        <w:rPr>
          <w:b/>
          <w:bCs/>
        </w:rPr>
        <w:lastRenderedPageBreak/>
        <w:t>Level of risk</w:t>
      </w:r>
    </w:p>
    <w:p w14:paraId="6B015634" w14:textId="3B5E3B6B" w:rsidR="00BC69A4" w:rsidRPr="003046E6" w:rsidRDefault="00B82745" w:rsidP="000F4969">
      <w:pPr>
        <w:pStyle w:val="ListParagraph"/>
        <w:ind w:left="426" w:hanging="426"/>
      </w:pPr>
      <w:r>
        <w:t xml:space="preserve">The risk register is attached in the confidential </w:t>
      </w:r>
      <w:proofErr w:type="gramStart"/>
      <w:r>
        <w:t>appendix</w:t>
      </w:r>
      <w:proofErr w:type="gramEnd"/>
    </w:p>
    <w:p w14:paraId="517AC0DC" w14:textId="670C486D" w:rsidR="1AC8979E" w:rsidRDefault="1AC8979E" w:rsidP="1AC8979E">
      <w:pPr>
        <w:pStyle w:val="ListParagraph"/>
        <w:numPr>
          <w:ilvl w:val="0"/>
          <w:numId w:val="0"/>
        </w:numPr>
        <w:ind w:left="426" w:hanging="426"/>
      </w:pPr>
    </w:p>
    <w:p w14:paraId="6B015635" w14:textId="77777777" w:rsidR="002329CF" w:rsidRDefault="002329CF" w:rsidP="0050321C">
      <w:pPr>
        <w:pStyle w:val="Heading1"/>
      </w:pPr>
      <w:r w:rsidRPr="001356F1">
        <w:t xml:space="preserve">Equalities impact </w:t>
      </w:r>
    </w:p>
    <w:p w14:paraId="510B2E4A" w14:textId="23D25240" w:rsidR="00C7487E" w:rsidRDefault="00C7487E" w:rsidP="00AC3A4F">
      <w:pPr>
        <w:pStyle w:val="ListParagraph"/>
        <w:ind w:left="426" w:hanging="426"/>
      </w:pPr>
      <w:r>
        <w:t>The disposal of land does not give rise to an</w:t>
      </w:r>
      <w:r w:rsidR="00962AA9">
        <w:t xml:space="preserve">y direct </w:t>
      </w:r>
      <w:proofErr w:type="gramStart"/>
      <w:r w:rsidR="00962AA9">
        <w:t>equalities</w:t>
      </w:r>
      <w:proofErr w:type="gramEnd"/>
      <w:r w:rsidR="00962AA9">
        <w:t xml:space="preserve"> issues. </w:t>
      </w:r>
      <w:r w:rsidR="7C3942A3">
        <w:t xml:space="preserve">Any future development of the </w:t>
      </w:r>
      <w:r w:rsidR="452DAF7E">
        <w:t xml:space="preserve">land will be by a third party. </w:t>
      </w:r>
    </w:p>
    <w:p w14:paraId="13ECD10E" w14:textId="7405E99D" w:rsidR="7996F4C8" w:rsidRDefault="00530192" w:rsidP="00CA5079">
      <w:pPr>
        <w:pStyle w:val="ListParagraph"/>
        <w:ind w:left="426" w:hanging="426"/>
      </w:pPr>
      <w:r>
        <w:t xml:space="preserve">The </w:t>
      </w:r>
      <w:r w:rsidR="00404A8D">
        <w:t xml:space="preserve">development of land is controlled </w:t>
      </w:r>
      <w:r w:rsidR="005106A1">
        <w:t xml:space="preserve">through the planning application process. Planning decisions </w:t>
      </w:r>
      <w:r w:rsidR="00A10A0C">
        <w:t>should be in accordance with adopted Local Plan policies</w:t>
      </w:r>
      <w:r w:rsidR="00962AA9">
        <w:t xml:space="preserve">, unless material considerations </w:t>
      </w:r>
      <w:r w:rsidR="00327C6A">
        <w:t>indicate otherwise,</w:t>
      </w:r>
      <w:r w:rsidR="00A10A0C">
        <w:t xml:space="preserve"> which will have considered </w:t>
      </w:r>
      <w:r w:rsidR="00C7487E">
        <w:t>equality in their formulation.</w:t>
      </w:r>
      <w:r w:rsidR="4B4CADAA">
        <w:t xml:space="preserve"> </w:t>
      </w:r>
    </w:p>
    <w:p w14:paraId="2BE0A205" w14:textId="77777777" w:rsidR="00CA5079" w:rsidRPr="00CA5079" w:rsidRDefault="00CA5079" w:rsidP="00CA5079">
      <w:pPr>
        <w:pStyle w:val="ListParagraph"/>
        <w:numPr>
          <w:ilvl w:val="0"/>
          <w:numId w:val="0"/>
        </w:numPr>
        <w:ind w:left="426"/>
      </w:pPr>
    </w:p>
    <w:p w14:paraId="6B015638" w14:textId="77777777" w:rsidR="00FB3B71" w:rsidRDefault="00950824" w:rsidP="00FB3B71">
      <w:pPr>
        <w:pStyle w:val="bParagraphtext"/>
        <w:numPr>
          <w:ilvl w:val="0"/>
          <w:numId w:val="0"/>
        </w:numPr>
      </w:pPr>
      <w:r>
        <w:rPr>
          <w:b/>
        </w:rPr>
        <w:t>Carbon and Environmental Considerations</w:t>
      </w:r>
      <w:r w:rsidR="00FB3B71" w:rsidRPr="00FB3B71">
        <w:rPr>
          <w:b/>
        </w:rPr>
        <w:t xml:space="preserve"> </w:t>
      </w:r>
    </w:p>
    <w:p w14:paraId="7943BC01" w14:textId="12091B64" w:rsidR="00A8659D" w:rsidRDefault="00A8659D" w:rsidP="002B6836">
      <w:pPr>
        <w:pStyle w:val="bParagraphtext"/>
      </w:pPr>
      <w:r>
        <w:t xml:space="preserve">This report does not give rise to any direct carbon or environmental considerations. </w:t>
      </w:r>
    </w:p>
    <w:p w14:paraId="6B015639" w14:textId="72EB13CD" w:rsidR="00FB3B71" w:rsidRDefault="003046E6" w:rsidP="002B6836">
      <w:pPr>
        <w:pStyle w:val="bParagraphtext"/>
      </w:pPr>
      <w:r>
        <w:t>Th</w:t>
      </w:r>
      <w:r w:rsidR="00B700B0">
        <w:t xml:space="preserve">e </w:t>
      </w:r>
      <w:r w:rsidR="00611094">
        <w:t xml:space="preserve">future </w:t>
      </w:r>
      <w:r w:rsidR="00B700B0">
        <w:t xml:space="preserve">development of the </w:t>
      </w:r>
      <w:r w:rsidR="00436226">
        <w:t xml:space="preserve">site will have carbon and environmental considerations. </w:t>
      </w:r>
      <w:r w:rsidR="00F94746">
        <w:t>These will be controlled through the need for planning permission for any development and will be the responsibility of the developer</w:t>
      </w:r>
      <w:r w:rsidR="00A10A0C">
        <w:t xml:space="preserve"> in pursuing proposals for the land</w:t>
      </w:r>
      <w:r w:rsidR="00F94746">
        <w:t xml:space="preserve">. </w:t>
      </w:r>
    </w:p>
    <w:p w14:paraId="6B01563A" w14:textId="77777777" w:rsidR="00FB3B71" w:rsidRDefault="00FB3B71" w:rsidP="00FB3B71">
      <w:pPr>
        <w:pStyle w:val="bParagraphtext"/>
        <w:numPr>
          <w:ilvl w:val="0"/>
          <w:numId w:val="0"/>
        </w:numPr>
        <w:rPr>
          <w:b/>
        </w:rPr>
      </w:pPr>
    </w:p>
    <w:p w14:paraId="6B01563B" w14:textId="77777777" w:rsidR="00FB3B71" w:rsidRPr="00FB3B71" w:rsidRDefault="00FB3B71" w:rsidP="00FB3B71">
      <w:pPr>
        <w:pStyle w:val="bParagraphtext"/>
        <w:numPr>
          <w:ilvl w:val="0"/>
          <w:numId w:val="0"/>
        </w:numPr>
        <w:rPr>
          <w:b/>
        </w:rPr>
      </w:pPr>
      <w:r w:rsidRPr="00FB3B71">
        <w:rPr>
          <w:b/>
        </w:rPr>
        <w:t>Conclusion</w:t>
      </w:r>
    </w:p>
    <w:p w14:paraId="6B01563C" w14:textId="0FA7CC51" w:rsidR="00E206D6" w:rsidRPr="002B6836" w:rsidRDefault="001074F0" w:rsidP="002B6836">
      <w:pPr>
        <w:pStyle w:val="bParagraphtext"/>
      </w:pPr>
      <w:r>
        <w:t xml:space="preserve">The Council is having to look at all options </w:t>
      </w:r>
      <w:r w:rsidR="00172F89">
        <w:t xml:space="preserve">to manage its budget in the </w:t>
      </w:r>
      <w:proofErr w:type="gramStart"/>
      <w:r w:rsidR="00172F89">
        <w:t>Medium Term</w:t>
      </w:r>
      <w:proofErr w:type="gramEnd"/>
      <w:r w:rsidR="00172F89">
        <w:t xml:space="preserve"> Financial plan, and th</w:t>
      </w:r>
      <w:r w:rsidR="00E82474">
        <w:t xml:space="preserve">e disposal of this land will generate a capital receipt that will support the </w:t>
      </w:r>
      <w:r w:rsidR="00606CA1">
        <w:t>Council’s financial position</w:t>
      </w:r>
      <w:r w:rsidR="004A1CBA">
        <w:t xml:space="preserve"> with certainty over the timing of the receipt</w:t>
      </w:r>
      <w:r w:rsidR="00606CA1">
        <w:t xml:space="preserve">. Disposal of the land </w:t>
      </w:r>
      <w:r w:rsidR="00E6796A">
        <w:t>will be in accordance with best value requirements</w:t>
      </w:r>
      <w:r w:rsidR="003E54BB">
        <w:t xml:space="preserve">. </w:t>
      </w:r>
    </w:p>
    <w:p w14:paraId="6B01563D" w14:textId="77777777" w:rsidR="00E206D6" w:rsidRPr="001356F1" w:rsidRDefault="00E206D6" w:rsidP="00E206D6">
      <w:pPr>
        <w:pStyle w:val="ListParagraph"/>
        <w:numPr>
          <w:ilvl w:val="0"/>
          <w:numId w:val="0"/>
        </w:numPr>
        <w:ind w:left="426"/>
      </w:pPr>
    </w:p>
    <w:p w14:paraId="6B01563E"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6B015641"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6B01563F"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B015640" w14:textId="01CA32C6" w:rsidR="00E87F7A" w:rsidRPr="001356F1" w:rsidRDefault="004C47B9" w:rsidP="00A46E98">
            <w:r>
              <w:t xml:space="preserve">Jenny Barker </w:t>
            </w:r>
          </w:p>
        </w:tc>
      </w:tr>
      <w:tr w:rsidR="00DF093E" w:rsidRPr="001356F1" w14:paraId="6B015644"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6B015642"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6B015643" w14:textId="6336EBB4" w:rsidR="00E87F7A" w:rsidRPr="001356F1" w:rsidRDefault="004C47B9" w:rsidP="00A46E98">
            <w:r>
              <w:t xml:space="preserve">Regeneration Lead </w:t>
            </w:r>
          </w:p>
        </w:tc>
      </w:tr>
      <w:tr w:rsidR="00DF093E" w:rsidRPr="001356F1" w14:paraId="6B015647" w14:textId="77777777" w:rsidTr="00A46E98">
        <w:trPr>
          <w:cantSplit/>
          <w:trHeight w:val="396"/>
        </w:trPr>
        <w:tc>
          <w:tcPr>
            <w:tcW w:w="3969" w:type="dxa"/>
            <w:tcBorders>
              <w:top w:val="nil"/>
              <w:left w:val="single" w:sz="8" w:space="0" w:color="000000"/>
              <w:bottom w:val="nil"/>
              <w:right w:val="nil"/>
            </w:tcBorders>
            <w:shd w:val="clear" w:color="auto" w:fill="auto"/>
          </w:tcPr>
          <w:p w14:paraId="6B015645"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6B015646" w14:textId="2ECF260A" w:rsidR="00E87F7A" w:rsidRPr="001356F1" w:rsidRDefault="004C47B9" w:rsidP="00A46E98">
            <w:r>
              <w:t xml:space="preserve">Regeneration &amp; Economy </w:t>
            </w:r>
          </w:p>
        </w:tc>
      </w:tr>
      <w:tr w:rsidR="00DF093E" w:rsidRPr="001356F1" w14:paraId="6B01564A" w14:textId="77777777" w:rsidTr="00A46E98">
        <w:trPr>
          <w:cantSplit/>
          <w:trHeight w:val="396"/>
        </w:trPr>
        <w:tc>
          <w:tcPr>
            <w:tcW w:w="3969" w:type="dxa"/>
            <w:tcBorders>
              <w:top w:val="nil"/>
              <w:left w:val="single" w:sz="8" w:space="0" w:color="000000"/>
              <w:bottom w:val="nil"/>
              <w:right w:val="nil"/>
            </w:tcBorders>
            <w:shd w:val="clear" w:color="auto" w:fill="auto"/>
          </w:tcPr>
          <w:p w14:paraId="6B015648"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6B015649" w14:textId="2D58FAE9" w:rsidR="00E87F7A" w:rsidRPr="001356F1" w:rsidRDefault="00E87F7A" w:rsidP="00A46E98">
            <w:r w:rsidRPr="001356F1">
              <w:t xml:space="preserve">01865 </w:t>
            </w:r>
            <w:r w:rsidR="004C47B9">
              <w:t>25</w:t>
            </w:r>
            <w:r w:rsidR="00D31AE2">
              <w:t xml:space="preserve">2095 </w:t>
            </w:r>
          </w:p>
        </w:tc>
      </w:tr>
      <w:tr w:rsidR="005570B5" w:rsidRPr="001356F1" w14:paraId="6B01564D"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6B01564B"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6B01564C" w14:textId="0754B7A5" w:rsidR="00E87F7A" w:rsidRPr="001356F1" w:rsidRDefault="00D31AE2" w:rsidP="00A46E98">
            <w:pPr>
              <w:rPr>
                <w:rStyle w:val="Hyperlink"/>
                <w:color w:val="000000"/>
              </w:rPr>
            </w:pPr>
            <w:r>
              <w:rPr>
                <w:rStyle w:val="Hyperlink"/>
                <w:color w:val="000000"/>
              </w:rPr>
              <w:t>jbarker@oxford.gov.uk</w:t>
            </w:r>
          </w:p>
        </w:tc>
      </w:tr>
    </w:tbl>
    <w:p w14:paraId="6B01564E"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6B015650" w14:textId="77777777" w:rsidTr="7996F4C8">
        <w:tc>
          <w:tcPr>
            <w:tcW w:w="8931" w:type="dxa"/>
            <w:gridSpan w:val="2"/>
            <w:tcBorders>
              <w:top w:val="single" w:sz="4" w:space="0" w:color="auto"/>
              <w:left w:val="single" w:sz="4" w:space="0" w:color="auto"/>
              <w:bottom w:val="single" w:sz="8" w:space="0" w:color="000000" w:themeColor="text1"/>
              <w:right w:val="single" w:sz="4" w:space="0" w:color="auto"/>
            </w:tcBorders>
            <w:shd w:val="clear" w:color="auto" w:fill="auto"/>
          </w:tcPr>
          <w:p w14:paraId="6B01564F"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r w:rsidR="00DF093E" w:rsidRPr="001356F1" w14:paraId="6B015653" w14:textId="77777777" w:rsidTr="7996F4C8">
        <w:tc>
          <w:tcPr>
            <w:tcW w:w="567" w:type="dxa"/>
            <w:tcBorders>
              <w:top w:val="single" w:sz="8" w:space="0" w:color="000000" w:themeColor="text1"/>
              <w:left w:val="single" w:sz="8" w:space="0" w:color="000000" w:themeColor="text1"/>
              <w:bottom w:val="nil"/>
              <w:right w:val="nil"/>
            </w:tcBorders>
            <w:shd w:val="clear" w:color="auto" w:fill="auto"/>
          </w:tcPr>
          <w:p w14:paraId="6B015651" w14:textId="77777777" w:rsidR="0093067A" w:rsidRPr="001356F1" w:rsidRDefault="00182B81" w:rsidP="00F41AC1">
            <w:r w:rsidRPr="001356F1">
              <w:t>1</w:t>
            </w:r>
          </w:p>
        </w:tc>
        <w:tc>
          <w:tcPr>
            <w:tcW w:w="8364" w:type="dxa"/>
            <w:tcBorders>
              <w:top w:val="single" w:sz="8" w:space="0" w:color="000000" w:themeColor="text1"/>
              <w:left w:val="nil"/>
              <w:bottom w:val="nil"/>
              <w:right w:val="single" w:sz="8" w:space="0" w:color="000000" w:themeColor="text1"/>
            </w:tcBorders>
          </w:tcPr>
          <w:p w14:paraId="6B015652" w14:textId="73F90374" w:rsidR="0093067A" w:rsidRPr="001356F1" w:rsidRDefault="0093067A" w:rsidP="005D0621"/>
        </w:tc>
      </w:tr>
      <w:tr w:rsidR="00DF093E" w:rsidRPr="001356F1" w14:paraId="6B015656" w14:textId="77777777" w:rsidTr="7996F4C8">
        <w:tc>
          <w:tcPr>
            <w:tcW w:w="567" w:type="dxa"/>
            <w:tcBorders>
              <w:top w:val="nil"/>
              <w:left w:val="single" w:sz="8" w:space="0" w:color="000000" w:themeColor="text1"/>
              <w:bottom w:val="nil"/>
              <w:right w:val="nil"/>
            </w:tcBorders>
            <w:shd w:val="clear" w:color="auto" w:fill="auto"/>
          </w:tcPr>
          <w:p w14:paraId="6B015654" w14:textId="77777777" w:rsidR="0093067A" w:rsidRPr="001356F1" w:rsidRDefault="00182B81" w:rsidP="00F41AC1">
            <w:r w:rsidRPr="001356F1">
              <w:t>2</w:t>
            </w:r>
          </w:p>
        </w:tc>
        <w:tc>
          <w:tcPr>
            <w:tcW w:w="8364" w:type="dxa"/>
            <w:tcBorders>
              <w:top w:val="nil"/>
              <w:left w:val="nil"/>
              <w:bottom w:val="nil"/>
              <w:right w:val="single" w:sz="8" w:space="0" w:color="000000" w:themeColor="text1"/>
            </w:tcBorders>
          </w:tcPr>
          <w:p w14:paraId="6B015655" w14:textId="77777777" w:rsidR="0093067A" w:rsidRPr="001356F1" w:rsidRDefault="0093067A" w:rsidP="00F41AC1"/>
        </w:tc>
      </w:tr>
      <w:tr w:rsidR="00DF093E" w:rsidRPr="001356F1" w14:paraId="6B015659" w14:textId="77777777" w:rsidTr="7996F4C8">
        <w:tc>
          <w:tcPr>
            <w:tcW w:w="567" w:type="dxa"/>
            <w:tcBorders>
              <w:top w:val="nil"/>
              <w:left w:val="single" w:sz="8" w:space="0" w:color="000000" w:themeColor="text1"/>
              <w:bottom w:val="nil"/>
              <w:right w:val="nil"/>
            </w:tcBorders>
            <w:shd w:val="clear" w:color="auto" w:fill="auto"/>
          </w:tcPr>
          <w:p w14:paraId="6B015657" w14:textId="77777777" w:rsidR="0093067A" w:rsidRPr="001356F1" w:rsidRDefault="00182B81" w:rsidP="00F41AC1">
            <w:r w:rsidRPr="001356F1">
              <w:t>3</w:t>
            </w:r>
          </w:p>
        </w:tc>
        <w:tc>
          <w:tcPr>
            <w:tcW w:w="8364" w:type="dxa"/>
            <w:tcBorders>
              <w:top w:val="nil"/>
              <w:left w:val="nil"/>
              <w:bottom w:val="nil"/>
              <w:right w:val="single" w:sz="8" w:space="0" w:color="000000" w:themeColor="text1"/>
            </w:tcBorders>
          </w:tcPr>
          <w:p w14:paraId="6B015658" w14:textId="77777777" w:rsidR="0093067A" w:rsidRPr="001356F1" w:rsidRDefault="0093067A" w:rsidP="00F41AC1"/>
        </w:tc>
      </w:tr>
      <w:tr w:rsidR="005570B5" w:rsidRPr="00A46E98" w14:paraId="6B01565C" w14:textId="77777777" w:rsidTr="7996F4C8">
        <w:tc>
          <w:tcPr>
            <w:tcW w:w="567" w:type="dxa"/>
            <w:tcBorders>
              <w:top w:val="nil"/>
              <w:left w:val="single" w:sz="8" w:space="0" w:color="000000" w:themeColor="text1"/>
              <w:bottom w:val="single" w:sz="8" w:space="0" w:color="000000" w:themeColor="text1"/>
              <w:right w:val="nil"/>
            </w:tcBorders>
            <w:shd w:val="clear" w:color="auto" w:fill="auto"/>
          </w:tcPr>
          <w:p w14:paraId="6B01565A" w14:textId="5AA6D71A" w:rsidR="0093067A" w:rsidRPr="00A46E98" w:rsidRDefault="0093067A" w:rsidP="00F41AC1"/>
        </w:tc>
        <w:tc>
          <w:tcPr>
            <w:tcW w:w="8364" w:type="dxa"/>
            <w:tcBorders>
              <w:top w:val="nil"/>
              <w:left w:val="nil"/>
              <w:bottom w:val="single" w:sz="8" w:space="0" w:color="000000" w:themeColor="text1"/>
              <w:right w:val="single" w:sz="8" w:space="0" w:color="000000" w:themeColor="text1"/>
            </w:tcBorders>
          </w:tcPr>
          <w:p w14:paraId="6B01565B" w14:textId="77777777" w:rsidR="0093067A" w:rsidRPr="00A46E98" w:rsidRDefault="0093067A" w:rsidP="00F41AC1"/>
        </w:tc>
      </w:tr>
    </w:tbl>
    <w:p w14:paraId="6B015673" w14:textId="77777777" w:rsidR="004456DD" w:rsidRPr="009E51FC" w:rsidRDefault="004456DD" w:rsidP="0093067A"/>
    <w:sectPr w:rsidR="004456DD" w:rsidRPr="009E51FC" w:rsidSect="002B6836">
      <w:headerReference w:type="default" r:id="rId11"/>
      <w:footerReference w:type="even" r:id="rId12"/>
      <w:footerReference w:type="default" r:id="rId13"/>
      <w:headerReference w:type="first" r:id="rId14"/>
      <w:footerReference w:type="first" r:id="rId15"/>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BEA6" w14:textId="77777777" w:rsidR="00442469" w:rsidRDefault="00442469" w:rsidP="004A6D2F">
      <w:r>
        <w:separator/>
      </w:r>
    </w:p>
  </w:endnote>
  <w:endnote w:type="continuationSeparator" w:id="0">
    <w:p w14:paraId="649BF066" w14:textId="77777777" w:rsidR="00442469" w:rsidRDefault="00442469"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567C" w14:textId="77777777" w:rsidR="00364FAD" w:rsidRDefault="00364FAD" w:rsidP="004A6D2F">
    <w:pPr>
      <w:pStyle w:val="Footer"/>
    </w:pPr>
    <w:r>
      <w:t>Do not use a footer or page numbers.</w:t>
    </w:r>
  </w:p>
  <w:p w14:paraId="6B01567D" w14:textId="77777777" w:rsidR="00364FAD" w:rsidRDefault="00364FAD" w:rsidP="004A6D2F">
    <w:pPr>
      <w:pStyle w:val="Footer"/>
    </w:pPr>
  </w:p>
  <w:p w14:paraId="6B01567E"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7996F4C8" w14:paraId="126A2510" w14:textId="77777777" w:rsidTr="001872FA">
      <w:trPr>
        <w:trHeight w:val="300"/>
      </w:trPr>
      <w:tc>
        <w:tcPr>
          <w:tcW w:w="3095" w:type="dxa"/>
        </w:tcPr>
        <w:p w14:paraId="40A3B3DF" w14:textId="27CB55EA" w:rsidR="7996F4C8" w:rsidRDefault="7996F4C8" w:rsidP="001872FA">
          <w:pPr>
            <w:pStyle w:val="Header"/>
            <w:ind w:left="-115"/>
          </w:pPr>
        </w:p>
      </w:tc>
      <w:tc>
        <w:tcPr>
          <w:tcW w:w="3095" w:type="dxa"/>
        </w:tcPr>
        <w:p w14:paraId="7A2DE807" w14:textId="48A029DA" w:rsidR="7996F4C8" w:rsidRDefault="7996F4C8" w:rsidP="001872FA">
          <w:pPr>
            <w:pStyle w:val="Header"/>
            <w:jc w:val="center"/>
          </w:pPr>
        </w:p>
      </w:tc>
      <w:tc>
        <w:tcPr>
          <w:tcW w:w="3095" w:type="dxa"/>
        </w:tcPr>
        <w:p w14:paraId="33C08970" w14:textId="53789E58" w:rsidR="7996F4C8" w:rsidRDefault="7996F4C8" w:rsidP="001872FA">
          <w:pPr>
            <w:pStyle w:val="Header"/>
            <w:ind w:right="-115"/>
            <w:jc w:val="right"/>
          </w:pPr>
        </w:p>
      </w:tc>
    </w:tr>
  </w:tbl>
  <w:p w14:paraId="0E5A713F" w14:textId="5AB0AC2E" w:rsidR="7996F4C8" w:rsidRDefault="7996F4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5680" w14:textId="77777777" w:rsidR="004B11AE" w:rsidRDefault="004B11AE" w:rsidP="004B11AE">
    <w:pPr>
      <w:pStyle w:val="Footer"/>
      <w:rPr>
        <w:sz w:val="16"/>
        <w:szCs w:val="16"/>
      </w:rPr>
    </w:pPr>
    <w:r>
      <w:rPr>
        <w:sz w:val="16"/>
        <w:szCs w:val="16"/>
      </w:rPr>
      <w:t>18 October 2019</w:t>
    </w:r>
  </w:p>
  <w:p w14:paraId="6B015681"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49C4" w14:textId="77777777" w:rsidR="00442469" w:rsidRDefault="00442469" w:rsidP="004A6D2F">
      <w:r>
        <w:separator/>
      </w:r>
    </w:p>
  </w:footnote>
  <w:footnote w:type="continuationSeparator" w:id="0">
    <w:p w14:paraId="3001D7BD" w14:textId="77777777" w:rsidR="00442469" w:rsidRDefault="00442469"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7996F4C8" w14:paraId="1F245CC6" w14:textId="77777777" w:rsidTr="7996F4C8">
      <w:trPr>
        <w:trHeight w:val="300"/>
      </w:trPr>
      <w:tc>
        <w:tcPr>
          <w:tcW w:w="3095" w:type="dxa"/>
        </w:tcPr>
        <w:p w14:paraId="3CD96877" w14:textId="4755F7C9" w:rsidR="7996F4C8" w:rsidRDefault="7996F4C8" w:rsidP="001872FA">
          <w:pPr>
            <w:pStyle w:val="Header"/>
            <w:ind w:left="-115"/>
          </w:pPr>
        </w:p>
      </w:tc>
      <w:tc>
        <w:tcPr>
          <w:tcW w:w="3095" w:type="dxa"/>
        </w:tcPr>
        <w:p w14:paraId="5E18AD60" w14:textId="56302342" w:rsidR="7996F4C8" w:rsidRDefault="7996F4C8" w:rsidP="001872FA">
          <w:pPr>
            <w:pStyle w:val="Header"/>
            <w:jc w:val="center"/>
          </w:pPr>
        </w:p>
      </w:tc>
      <w:tc>
        <w:tcPr>
          <w:tcW w:w="3095" w:type="dxa"/>
        </w:tcPr>
        <w:p w14:paraId="2F96A659" w14:textId="73716612" w:rsidR="7996F4C8" w:rsidRDefault="7996F4C8" w:rsidP="001872FA">
          <w:pPr>
            <w:pStyle w:val="Header"/>
            <w:ind w:right="-115"/>
            <w:jc w:val="right"/>
          </w:pPr>
        </w:p>
      </w:tc>
    </w:tr>
  </w:tbl>
  <w:p w14:paraId="2002890F" w14:textId="28C65BB8" w:rsidR="7996F4C8" w:rsidRDefault="7996F4C8" w:rsidP="00187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567F" w14:textId="77777777" w:rsidR="00D5547E" w:rsidRDefault="00C05260" w:rsidP="00D5547E">
    <w:pPr>
      <w:pStyle w:val="Header"/>
      <w:jc w:val="right"/>
    </w:pPr>
    <w:r>
      <w:rPr>
        <w:noProof/>
      </w:rPr>
      <w:drawing>
        <wp:inline distT="0" distB="0" distL="0" distR="0" wp14:anchorId="6B015682" wp14:editId="6B015683">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26375B"/>
    <w:multiLevelType w:val="hybridMultilevel"/>
    <w:tmpl w:val="B2064270"/>
    <w:lvl w:ilvl="0" w:tplc="1E66950A">
      <w:start w:val="1"/>
      <w:numFmt w:val="decimal"/>
      <w:lvlText w:val="%1."/>
      <w:lvlJc w:val="left"/>
      <w:pPr>
        <w:ind w:left="720" w:hanging="360"/>
      </w:pPr>
    </w:lvl>
    <w:lvl w:ilvl="1" w:tplc="2AAE9C82">
      <w:start w:val="1"/>
      <w:numFmt w:val="lowerLetter"/>
      <w:lvlText w:val="%2."/>
      <w:lvlJc w:val="left"/>
      <w:pPr>
        <w:ind w:left="1440" w:hanging="360"/>
      </w:pPr>
    </w:lvl>
    <w:lvl w:ilvl="2" w:tplc="8FAC5E06">
      <w:start w:val="1"/>
      <w:numFmt w:val="lowerRoman"/>
      <w:lvlText w:val="%3."/>
      <w:lvlJc w:val="right"/>
      <w:pPr>
        <w:ind w:left="2160" w:hanging="180"/>
      </w:pPr>
    </w:lvl>
    <w:lvl w:ilvl="3" w:tplc="80C6BB30">
      <w:start w:val="1"/>
      <w:numFmt w:val="decimal"/>
      <w:lvlText w:val="%4."/>
      <w:lvlJc w:val="left"/>
      <w:pPr>
        <w:ind w:left="2880" w:hanging="360"/>
      </w:pPr>
    </w:lvl>
    <w:lvl w:ilvl="4" w:tplc="AC8279B0">
      <w:start w:val="1"/>
      <w:numFmt w:val="lowerLetter"/>
      <w:lvlText w:val="%5."/>
      <w:lvlJc w:val="left"/>
      <w:pPr>
        <w:ind w:left="3600" w:hanging="360"/>
      </w:pPr>
    </w:lvl>
    <w:lvl w:ilvl="5" w:tplc="B4AA5AAE">
      <w:start w:val="1"/>
      <w:numFmt w:val="lowerRoman"/>
      <w:lvlText w:val="%6."/>
      <w:lvlJc w:val="right"/>
      <w:pPr>
        <w:ind w:left="4320" w:hanging="180"/>
      </w:pPr>
    </w:lvl>
    <w:lvl w:ilvl="6" w:tplc="54CEFEBE">
      <w:start w:val="1"/>
      <w:numFmt w:val="decimal"/>
      <w:lvlText w:val="%7."/>
      <w:lvlJc w:val="left"/>
      <w:pPr>
        <w:ind w:left="5040" w:hanging="360"/>
      </w:pPr>
    </w:lvl>
    <w:lvl w:ilvl="7" w:tplc="45648F2A">
      <w:start w:val="1"/>
      <w:numFmt w:val="lowerLetter"/>
      <w:lvlText w:val="%8."/>
      <w:lvlJc w:val="left"/>
      <w:pPr>
        <w:ind w:left="5760" w:hanging="360"/>
      </w:pPr>
    </w:lvl>
    <w:lvl w:ilvl="8" w:tplc="B0785852">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2263A6A"/>
    <w:multiLevelType w:val="multilevel"/>
    <w:tmpl w:val="43D6D2FA"/>
    <w:numStyleLink w:val="StyleBulletedSymbolsymbolLeft063cmHanging063cm"/>
  </w:abstractNum>
  <w:abstractNum w:abstractNumId="19"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BA5FD8"/>
    <w:multiLevelType w:val="multilevel"/>
    <w:tmpl w:val="43D6D2FA"/>
    <w:numStyleLink w:val="StyleBulletedSymbolsymbolLeft063cmHanging063cm"/>
  </w:abstractNum>
  <w:abstractNum w:abstractNumId="28"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22831"/>
    <w:multiLevelType w:val="multilevel"/>
    <w:tmpl w:val="43D6D2FA"/>
    <w:numStyleLink w:val="StyleBulletedSymbolsymbolLeft063cmHanging063cm"/>
  </w:abstractNum>
  <w:abstractNum w:abstractNumId="30"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98365C6"/>
    <w:multiLevelType w:val="multilevel"/>
    <w:tmpl w:val="E67CE66C"/>
    <w:numStyleLink w:val="StyleNumberedLeft0cmHanging075cm"/>
  </w:abstractNum>
  <w:num w:numId="1" w16cid:durableId="1785150274">
    <w:abstractNumId w:val="15"/>
  </w:num>
  <w:num w:numId="2" w16cid:durableId="1135562395">
    <w:abstractNumId w:val="26"/>
  </w:num>
  <w:num w:numId="3" w16cid:durableId="1442645708">
    <w:abstractNumId w:val="31"/>
  </w:num>
  <w:num w:numId="4" w16cid:durableId="1716199916">
    <w:abstractNumId w:val="23"/>
  </w:num>
  <w:num w:numId="5" w16cid:durableId="90977132">
    <w:abstractNumId w:val="19"/>
  </w:num>
  <w:num w:numId="6" w16cid:durableId="25757748">
    <w:abstractNumId w:val="28"/>
  </w:num>
  <w:num w:numId="7" w16cid:durableId="1270502847">
    <w:abstractNumId w:val="32"/>
  </w:num>
  <w:num w:numId="8" w16cid:durableId="514661445">
    <w:abstractNumId w:val="22"/>
  </w:num>
  <w:num w:numId="9" w16cid:durableId="1995865004">
    <w:abstractNumId w:val="20"/>
  </w:num>
  <w:num w:numId="10" w16cid:durableId="1102460400">
    <w:abstractNumId w:val="13"/>
  </w:num>
  <w:num w:numId="11" w16cid:durableId="1410079955">
    <w:abstractNumId w:val="16"/>
  </w:num>
  <w:num w:numId="12" w16cid:durableId="2053537232">
    <w:abstractNumId w:val="25"/>
  </w:num>
  <w:num w:numId="13" w16cid:durableId="393814097">
    <w:abstractNumId w:val="24"/>
  </w:num>
  <w:num w:numId="14" w16cid:durableId="722143066">
    <w:abstractNumId w:val="10"/>
  </w:num>
  <w:num w:numId="15" w16cid:durableId="1998998626">
    <w:abstractNumId w:val="33"/>
  </w:num>
  <w:num w:numId="16" w16cid:durableId="978456905">
    <w:abstractNumId w:val="17"/>
  </w:num>
  <w:num w:numId="17" w16cid:durableId="804813429">
    <w:abstractNumId w:val="11"/>
  </w:num>
  <w:num w:numId="18" w16cid:durableId="2111657505">
    <w:abstractNumId w:val="27"/>
  </w:num>
  <w:num w:numId="19" w16cid:durableId="1036002259">
    <w:abstractNumId w:val="12"/>
  </w:num>
  <w:num w:numId="20" w16cid:durableId="451676069">
    <w:abstractNumId w:val="29"/>
  </w:num>
  <w:num w:numId="21" w16cid:durableId="967711316">
    <w:abstractNumId w:val="18"/>
  </w:num>
  <w:num w:numId="22" w16cid:durableId="1305043658">
    <w:abstractNumId w:val="21"/>
  </w:num>
  <w:num w:numId="23" w16cid:durableId="799223819">
    <w:abstractNumId w:val="14"/>
  </w:num>
  <w:num w:numId="24" w16cid:durableId="528839769">
    <w:abstractNumId w:val="30"/>
  </w:num>
  <w:num w:numId="25" w16cid:durableId="322440437">
    <w:abstractNumId w:val="9"/>
  </w:num>
  <w:num w:numId="26" w16cid:durableId="190732465">
    <w:abstractNumId w:val="8"/>
  </w:num>
  <w:num w:numId="27" w16cid:durableId="744300282">
    <w:abstractNumId w:val="7"/>
  </w:num>
  <w:num w:numId="28" w16cid:durableId="1915621838">
    <w:abstractNumId w:val="6"/>
  </w:num>
  <w:num w:numId="29" w16cid:durableId="845630400">
    <w:abstractNumId w:val="5"/>
  </w:num>
  <w:num w:numId="30" w16cid:durableId="137844938">
    <w:abstractNumId w:val="4"/>
  </w:num>
  <w:num w:numId="31" w16cid:durableId="370426019">
    <w:abstractNumId w:val="3"/>
  </w:num>
  <w:num w:numId="32" w16cid:durableId="1917593134">
    <w:abstractNumId w:val="2"/>
  </w:num>
  <w:num w:numId="33" w16cid:durableId="761223913">
    <w:abstractNumId w:val="1"/>
  </w:num>
  <w:num w:numId="34" w16cid:durableId="1935165977">
    <w:abstractNumId w:val="0"/>
  </w:num>
  <w:num w:numId="35" w16cid:durableId="1255944302">
    <w:abstractNumId w:val="33"/>
  </w:num>
  <w:num w:numId="36" w16cid:durableId="1099721881">
    <w:abstractNumId w:val="33"/>
  </w:num>
  <w:num w:numId="37" w16cid:durableId="1668897680">
    <w:abstractNumId w:val="33"/>
  </w:num>
  <w:num w:numId="38" w16cid:durableId="896673433">
    <w:abstractNumId w:val="33"/>
  </w:num>
  <w:num w:numId="39" w16cid:durableId="1509523149">
    <w:abstractNumId w:val="33"/>
  </w:num>
  <w:num w:numId="40" w16cid:durableId="1739356913">
    <w:abstractNumId w:val="33"/>
  </w:num>
  <w:num w:numId="41" w16cid:durableId="2067682959">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117D4"/>
    <w:rsid w:val="000121A5"/>
    <w:rsid w:val="000314D7"/>
    <w:rsid w:val="00034054"/>
    <w:rsid w:val="00045F8B"/>
    <w:rsid w:val="00046764"/>
    <w:rsid w:val="00046D2B"/>
    <w:rsid w:val="00056263"/>
    <w:rsid w:val="000618A7"/>
    <w:rsid w:val="00064D8A"/>
    <w:rsid w:val="00064F82"/>
    <w:rsid w:val="00066510"/>
    <w:rsid w:val="00077523"/>
    <w:rsid w:val="00084D52"/>
    <w:rsid w:val="00085539"/>
    <w:rsid w:val="000A7488"/>
    <w:rsid w:val="000B1DFC"/>
    <w:rsid w:val="000C089F"/>
    <w:rsid w:val="000C3928"/>
    <w:rsid w:val="000C5E8E"/>
    <w:rsid w:val="000E09A3"/>
    <w:rsid w:val="000F4751"/>
    <w:rsid w:val="000F4969"/>
    <w:rsid w:val="0010524C"/>
    <w:rsid w:val="001074F0"/>
    <w:rsid w:val="00111FB1"/>
    <w:rsid w:val="00113418"/>
    <w:rsid w:val="001344F6"/>
    <w:rsid w:val="001356F1"/>
    <w:rsid w:val="00136994"/>
    <w:rsid w:val="0014128E"/>
    <w:rsid w:val="00151888"/>
    <w:rsid w:val="001538BB"/>
    <w:rsid w:val="00170A2D"/>
    <w:rsid w:val="00172F89"/>
    <w:rsid w:val="0017545A"/>
    <w:rsid w:val="001808BC"/>
    <w:rsid w:val="00182B81"/>
    <w:rsid w:val="0018619D"/>
    <w:rsid w:val="001872FA"/>
    <w:rsid w:val="00197F68"/>
    <w:rsid w:val="001A011E"/>
    <w:rsid w:val="001A066A"/>
    <w:rsid w:val="001A13E6"/>
    <w:rsid w:val="001A5731"/>
    <w:rsid w:val="001B42C3"/>
    <w:rsid w:val="001C5D5E"/>
    <w:rsid w:val="001D678D"/>
    <w:rsid w:val="001E03F8"/>
    <w:rsid w:val="001E1678"/>
    <w:rsid w:val="001E3376"/>
    <w:rsid w:val="002069B3"/>
    <w:rsid w:val="002135DE"/>
    <w:rsid w:val="00224084"/>
    <w:rsid w:val="00230668"/>
    <w:rsid w:val="002329CF"/>
    <w:rsid w:val="00232F5B"/>
    <w:rsid w:val="00247C29"/>
    <w:rsid w:val="00257056"/>
    <w:rsid w:val="00260467"/>
    <w:rsid w:val="00263EA3"/>
    <w:rsid w:val="00284F85"/>
    <w:rsid w:val="002870C3"/>
    <w:rsid w:val="00290915"/>
    <w:rsid w:val="00296087"/>
    <w:rsid w:val="002A22E2"/>
    <w:rsid w:val="002B6836"/>
    <w:rsid w:val="002B7E3D"/>
    <w:rsid w:val="002C64F7"/>
    <w:rsid w:val="002D4BAB"/>
    <w:rsid w:val="002E233A"/>
    <w:rsid w:val="002F376A"/>
    <w:rsid w:val="002F41F2"/>
    <w:rsid w:val="00301A8A"/>
    <w:rsid w:val="00301BF3"/>
    <w:rsid w:val="0030208D"/>
    <w:rsid w:val="003046E6"/>
    <w:rsid w:val="00323418"/>
    <w:rsid w:val="00327C6A"/>
    <w:rsid w:val="003357BF"/>
    <w:rsid w:val="00364FAD"/>
    <w:rsid w:val="0036738F"/>
    <w:rsid w:val="0036759C"/>
    <w:rsid w:val="00367AE5"/>
    <w:rsid w:val="00367D71"/>
    <w:rsid w:val="0038150A"/>
    <w:rsid w:val="003A53D7"/>
    <w:rsid w:val="003B6E75"/>
    <w:rsid w:val="003B7DA1"/>
    <w:rsid w:val="003D0379"/>
    <w:rsid w:val="003D2574"/>
    <w:rsid w:val="003D4C59"/>
    <w:rsid w:val="003E54BB"/>
    <w:rsid w:val="003F3731"/>
    <w:rsid w:val="003F4267"/>
    <w:rsid w:val="00404032"/>
    <w:rsid w:val="00404A8D"/>
    <w:rsid w:val="0040736F"/>
    <w:rsid w:val="00412C1F"/>
    <w:rsid w:val="00413451"/>
    <w:rsid w:val="00420F91"/>
    <w:rsid w:val="00421CB2"/>
    <w:rsid w:val="0042587B"/>
    <w:rsid w:val="004268B9"/>
    <w:rsid w:val="00433B96"/>
    <w:rsid w:val="00436226"/>
    <w:rsid w:val="00442469"/>
    <w:rsid w:val="004440F1"/>
    <w:rsid w:val="004456DD"/>
    <w:rsid w:val="00446CDF"/>
    <w:rsid w:val="004521B7"/>
    <w:rsid w:val="004548E0"/>
    <w:rsid w:val="00462AB5"/>
    <w:rsid w:val="00465EAF"/>
    <w:rsid w:val="004738C5"/>
    <w:rsid w:val="00476F81"/>
    <w:rsid w:val="0047737B"/>
    <w:rsid w:val="00491046"/>
    <w:rsid w:val="00496078"/>
    <w:rsid w:val="004A1CBA"/>
    <w:rsid w:val="004A2AC7"/>
    <w:rsid w:val="004A6D2F"/>
    <w:rsid w:val="004B11AE"/>
    <w:rsid w:val="004C2887"/>
    <w:rsid w:val="004C47B9"/>
    <w:rsid w:val="004C64F9"/>
    <w:rsid w:val="004D2626"/>
    <w:rsid w:val="004D6E26"/>
    <w:rsid w:val="004D77D3"/>
    <w:rsid w:val="004E2959"/>
    <w:rsid w:val="004E686C"/>
    <w:rsid w:val="004F20EF"/>
    <w:rsid w:val="0050321C"/>
    <w:rsid w:val="00507529"/>
    <w:rsid w:val="00507ECC"/>
    <w:rsid w:val="005106A1"/>
    <w:rsid w:val="00517B49"/>
    <w:rsid w:val="00530192"/>
    <w:rsid w:val="0054712D"/>
    <w:rsid w:val="00547EF6"/>
    <w:rsid w:val="005570B5"/>
    <w:rsid w:val="00567E18"/>
    <w:rsid w:val="00575F5F"/>
    <w:rsid w:val="00581805"/>
    <w:rsid w:val="005842E3"/>
    <w:rsid w:val="00585F76"/>
    <w:rsid w:val="005A34E4"/>
    <w:rsid w:val="005A6610"/>
    <w:rsid w:val="005B17F2"/>
    <w:rsid w:val="005B38D5"/>
    <w:rsid w:val="005B3F4A"/>
    <w:rsid w:val="005B7FB0"/>
    <w:rsid w:val="005C35A5"/>
    <w:rsid w:val="005C577C"/>
    <w:rsid w:val="005D0621"/>
    <w:rsid w:val="005D1E27"/>
    <w:rsid w:val="005D2A3E"/>
    <w:rsid w:val="005E022E"/>
    <w:rsid w:val="005E5215"/>
    <w:rsid w:val="005F7F7E"/>
    <w:rsid w:val="00606CA1"/>
    <w:rsid w:val="00611094"/>
    <w:rsid w:val="00614693"/>
    <w:rsid w:val="00617E4D"/>
    <w:rsid w:val="00623C2F"/>
    <w:rsid w:val="00633578"/>
    <w:rsid w:val="00637068"/>
    <w:rsid w:val="00650811"/>
    <w:rsid w:val="00661D3E"/>
    <w:rsid w:val="00672F35"/>
    <w:rsid w:val="00675A9E"/>
    <w:rsid w:val="006868DC"/>
    <w:rsid w:val="00692627"/>
    <w:rsid w:val="00695032"/>
    <w:rsid w:val="006969E7"/>
    <w:rsid w:val="0069739E"/>
    <w:rsid w:val="006A3643"/>
    <w:rsid w:val="006B10C2"/>
    <w:rsid w:val="006C2A29"/>
    <w:rsid w:val="006C64CF"/>
    <w:rsid w:val="006D17B1"/>
    <w:rsid w:val="006D3C23"/>
    <w:rsid w:val="006D4752"/>
    <w:rsid w:val="006D708A"/>
    <w:rsid w:val="006E14C1"/>
    <w:rsid w:val="006F0292"/>
    <w:rsid w:val="006F27FA"/>
    <w:rsid w:val="006F416B"/>
    <w:rsid w:val="006F519B"/>
    <w:rsid w:val="00703A29"/>
    <w:rsid w:val="00713675"/>
    <w:rsid w:val="00715823"/>
    <w:rsid w:val="007253EF"/>
    <w:rsid w:val="00730718"/>
    <w:rsid w:val="00737B93"/>
    <w:rsid w:val="00745BF0"/>
    <w:rsid w:val="00751EA3"/>
    <w:rsid w:val="007615FE"/>
    <w:rsid w:val="0076655C"/>
    <w:rsid w:val="007742DC"/>
    <w:rsid w:val="00791437"/>
    <w:rsid w:val="007B0C2C"/>
    <w:rsid w:val="007B1804"/>
    <w:rsid w:val="007B278E"/>
    <w:rsid w:val="007B5CA2"/>
    <w:rsid w:val="007C4BBB"/>
    <w:rsid w:val="007C5C23"/>
    <w:rsid w:val="007E2A26"/>
    <w:rsid w:val="007F2039"/>
    <w:rsid w:val="007F2348"/>
    <w:rsid w:val="007F4757"/>
    <w:rsid w:val="00803F07"/>
    <w:rsid w:val="0080749A"/>
    <w:rsid w:val="00821FB8"/>
    <w:rsid w:val="00822ACD"/>
    <w:rsid w:val="00855C66"/>
    <w:rsid w:val="00871EE4"/>
    <w:rsid w:val="00877052"/>
    <w:rsid w:val="00877380"/>
    <w:rsid w:val="008954DF"/>
    <w:rsid w:val="008B293F"/>
    <w:rsid w:val="008B7371"/>
    <w:rsid w:val="008C7329"/>
    <w:rsid w:val="008D3DDB"/>
    <w:rsid w:val="008E35EE"/>
    <w:rsid w:val="008F3B04"/>
    <w:rsid w:val="008F573F"/>
    <w:rsid w:val="009034EC"/>
    <w:rsid w:val="0093067A"/>
    <w:rsid w:val="00941C60"/>
    <w:rsid w:val="00941FD1"/>
    <w:rsid w:val="00950824"/>
    <w:rsid w:val="00962AA9"/>
    <w:rsid w:val="0096364D"/>
    <w:rsid w:val="00966D42"/>
    <w:rsid w:val="00971689"/>
    <w:rsid w:val="0097170F"/>
    <w:rsid w:val="00973E90"/>
    <w:rsid w:val="00975B07"/>
    <w:rsid w:val="00977B14"/>
    <w:rsid w:val="00980B4A"/>
    <w:rsid w:val="009B3E8A"/>
    <w:rsid w:val="009C17EB"/>
    <w:rsid w:val="009E3D0A"/>
    <w:rsid w:val="009E51FC"/>
    <w:rsid w:val="009F1D28"/>
    <w:rsid w:val="009F7618"/>
    <w:rsid w:val="00A04D23"/>
    <w:rsid w:val="00A06766"/>
    <w:rsid w:val="00A10A0C"/>
    <w:rsid w:val="00A13765"/>
    <w:rsid w:val="00A21239"/>
    <w:rsid w:val="00A21B12"/>
    <w:rsid w:val="00A23F80"/>
    <w:rsid w:val="00A243DD"/>
    <w:rsid w:val="00A46E98"/>
    <w:rsid w:val="00A55A4B"/>
    <w:rsid w:val="00A6352B"/>
    <w:rsid w:val="00A641E5"/>
    <w:rsid w:val="00A701B5"/>
    <w:rsid w:val="00A714BB"/>
    <w:rsid w:val="00A77147"/>
    <w:rsid w:val="00A8659D"/>
    <w:rsid w:val="00A92D8F"/>
    <w:rsid w:val="00AB2988"/>
    <w:rsid w:val="00AB7999"/>
    <w:rsid w:val="00AC3A4F"/>
    <w:rsid w:val="00AD3292"/>
    <w:rsid w:val="00AE1684"/>
    <w:rsid w:val="00AE7AF0"/>
    <w:rsid w:val="00AF405D"/>
    <w:rsid w:val="00B049C5"/>
    <w:rsid w:val="00B2738D"/>
    <w:rsid w:val="00B500CA"/>
    <w:rsid w:val="00B700B0"/>
    <w:rsid w:val="00B76B89"/>
    <w:rsid w:val="00B803EE"/>
    <w:rsid w:val="00B82745"/>
    <w:rsid w:val="00B86314"/>
    <w:rsid w:val="00B9103C"/>
    <w:rsid w:val="00BA1C2E"/>
    <w:rsid w:val="00BC200B"/>
    <w:rsid w:val="00BC4756"/>
    <w:rsid w:val="00BC69A4"/>
    <w:rsid w:val="00BE0680"/>
    <w:rsid w:val="00BE305F"/>
    <w:rsid w:val="00BE7BA3"/>
    <w:rsid w:val="00BF5682"/>
    <w:rsid w:val="00BF7B09"/>
    <w:rsid w:val="00C05260"/>
    <w:rsid w:val="00C076B9"/>
    <w:rsid w:val="00C1687F"/>
    <w:rsid w:val="00C20A95"/>
    <w:rsid w:val="00C23CC4"/>
    <w:rsid w:val="00C2692F"/>
    <w:rsid w:val="00C31588"/>
    <w:rsid w:val="00C3207C"/>
    <w:rsid w:val="00C400E1"/>
    <w:rsid w:val="00C41187"/>
    <w:rsid w:val="00C63C31"/>
    <w:rsid w:val="00C71FC8"/>
    <w:rsid w:val="00C73648"/>
    <w:rsid w:val="00C7487E"/>
    <w:rsid w:val="00C757A0"/>
    <w:rsid w:val="00C760DE"/>
    <w:rsid w:val="00C82630"/>
    <w:rsid w:val="00C85B4E"/>
    <w:rsid w:val="00C907F7"/>
    <w:rsid w:val="00CA2103"/>
    <w:rsid w:val="00CA40DA"/>
    <w:rsid w:val="00CA5079"/>
    <w:rsid w:val="00CB21E8"/>
    <w:rsid w:val="00CB6B99"/>
    <w:rsid w:val="00CE1390"/>
    <w:rsid w:val="00CE4C87"/>
    <w:rsid w:val="00CE4EDB"/>
    <w:rsid w:val="00CE544A"/>
    <w:rsid w:val="00D11E1C"/>
    <w:rsid w:val="00D160B0"/>
    <w:rsid w:val="00D17F94"/>
    <w:rsid w:val="00D212BC"/>
    <w:rsid w:val="00D22360"/>
    <w:rsid w:val="00D223FC"/>
    <w:rsid w:val="00D233C5"/>
    <w:rsid w:val="00D26D1E"/>
    <w:rsid w:val="00D31AE2"/>
    <w:rsid w:val="00D334F5"/>
    <w:rsid w:val="00D474CF"/>
    <w:rsid w:val="00D5547E"/>
    <w:rsid w:val="00D61124"/>
    <w:rsid w:val="00D77085"/>
    <w:rsid w:val="00D860E2"/>
    <w:rsid w:val="00D869A1"/>
    <w:rsid w:val="00D91CA7"/>
    <w:rsid w:val="00D953C0"/>
    <w:rsid w:val="00DA1DBA"/>
    <w:rsid w:val="00DA413F"/>
    <w:rsid w:val="00DA4584"/>
    <w:rsid w:val="00DA614B"/>
    <w:rsid w:val="00DB7AD7"/>
    <w:rsid w:val="00DB88AC"/>
    <w:rsid w:val="00DC3060"/>
    <w:rsid w:val="00DC74A7"/>
    <w:rsid w:val="00DE0FB2"/>
    <w:rsid w:val="00DF093E"/>
    <w:rsid w:val="00E01F42"/>
    <w:rsid w:val="00E206D6"/>
    <w:rsid w:val="00E3366E"/>
    <w:rsid w:val="00E40EAC"/>
    <w:rsid w:val="00E47468"/>
    <w:rsid w:val="00E474BD"/>
    <w:rsid w:val="00E52086"/>
    <w:rsid w:val="00E543A6"/>
    <w:rsid w:val="00E60479"/>
    <w:rsid w:val="00E61D73"/>
    <w:rsid w:val="00E66315"/>
    <w:rsid w:val="00E6796A"/>
    <w:rsid w:val="00E73684"/>
    <w:rsid w:val="00E818D6"/>
    <w:rsid w:val="00E82474"/>
    <w:rsid w:val="00E838A0"/>
    <w:rsid w:val="00E87F7A"/>
    <w:rsid w:val="00E94B3E"/>
    <w:rsid w:val="00E96BD7"/>
    <w:rsid w:val="00EA0DB1"/>
    <w:rsid w:val="00EA0EE9"/>
    <w:rsid w:val="00EB7261"/>
    <w:rsid w:val="00ED52CA"/>
    <w:rsid w:val="00ED5860"/>
    <w:rsid w:val="00ED7412"/>
    <w:rsid w:val="00EE35C9"/>
    <w:rsid w:val="00F05ECA"/>
    <w:rsid w:val="00F13C8D"/>
    <w:rsid w:val="00F26E21"/>
    <w:rsid w:val="00F27B39"/>
    <w:rsid w:val="00F3566E"/>
    <w:rsid w:val="00F375FB"/>
    <w:rsid w:val="00F41AC1"/>
    <w:rsid w:val="00F41E4B"/>
    <w:rsid w:val="00F4367A"/>
    <w:rsid w:val="00F445B1"/>
    <w:rsid w:val="00F45CD4"/>
    <w:rsid w:val="00F631BB"/>
    <w:rsid w:val="00F66DCA"/>
    <w:rsid w:val="00F74F53"/>
    <w:rsid w:val="00F7606D"/>
    <w:rsid w:val="00F81670"/>
    <w:rsid w:val="00F82024"/>
    <w:rsid w:val="00F865A3"/>
    <w:rsid w:val="00F94746"/>
    <w:rsid w:val="00F95BC9"/>
    <w:rsid w:val="00FA624C"/>
    <w:rsid w:val="00FB3B71"/>
    <w:rsid w:val="00FD0FAC"/>
    <w:rsid w:val="00FD1DFA"/>
    <w:rsid w:val="00FD4966"/>
    <w:rsid w:val="00FE57DC"/>
    <w:rsid w:val="00FF053C"/>
    <w:rsid w:val="00FF095A"/>
    <w:rsid w:val="01510F64"/>
    <w:rsid w:val="02184200"/>
    <w:rsid w:val="05114A79"/>
    <w:rsid w:val="08915D89"/>
    <w:rsid w:val="08D38C43"/>
    <w:rsid w:val="08DD48E8"/>
    <w:rsid w:val="0B9D5496"/>
    <w:rsid w:val="0D47DC78"/>
    <w:rsid w:val="0DBA5458"/>
    <w:rsid w:val="0EDBCD9F"/>
    <w:rsid w:val="0EF37F5E"/>
    <w:rsid w:val="1042FCAA"/>
    <w:rsid w:val="11157F28"/>
    <w:rsid w:val="11567F35"/>
    <w:rsid w:val="12B3889B"/>
    <w:rsid w:val="135D1E8D"/>
    <w:rsid w:val="1479F723"/>
    <w:rsid w:val="14CA9FED"/>
    <w:rsid w:val="16C3798A"/>
    <w:rsid w:val="16CD788A"/>
    <w:rsid w:val="17179089"/>
    <w:rsid w:val="18CDA788"/>
    <w:rsid w:val="1A89529A"/>
    <w:rsid w:val="1AC8979E"/>
    <w:rsid w:val="1BA7A598"/>
    <w:rsid w:val="1BE530FF"/>
    <w:rsid w:val="1CC757FB"/>
    <w:rsid w:val="1DAE558B"/>
    <w:rsid w:val="1DD2764D"/>
    <w:rsid w:val="1E245314"/>
    <w:rsid w:val="1EA3F72F"/>
    <w:rsid w:val="22CF9E62"/>
    <w:rsid w:val="2364A219"/>
    <w:rsid w:val="23F395DE"/>
    <w:rsid w:val="2436EA93"/>
    <w:rsid w:val="25552867"/>
    <w:rsid w:val="262C92C3"/>
    <w:rsid w:val="274666AC"/>
    <w:rsid w:val="287030AB"/>
    <w:rsid w:val="2986A4DA"/>
    <w:rsid w:val="2A1F58AA"/>
    <w:rsid w:val="2B137F82"/>
    <w:rsid w:val="2B1C3343"/>
    <w:rsid w:val="2CEBF108"/>
    <w:rsid w:val="2D4F41C9"/>
    <w:rsid w:val="2F8EC17E"/>
    <w:rsid w:val="3017C523"/>
    <w:rsid w:val="30D342B1"/>
    <w:rsid w:val="33012ABC"/>
    <w:rsid w:val="340DD813"/>
    <w:rsid w:val="34D93907"/>
    <w:rsid w:val="3684E8AA"/>
    <w:rsid w:val="374633B0"/>
    <w:rsid w:val="37940C35"/>
    <w:rsid w:val="3A827F07"/>
    <w:rsid w:val="3B7EAD85"/>
    <w:rsid w:val="3DB11253"/>
    <w:rsid w:val="3DE5FA62"/>
    <w:rsid w:val="3E50ECF4"/>
    <w:rsid w:val="3E9BC733"/>
    <w:rsid w:val="3F3765C5"/>
    <w:rsid w:val="3F9400CC"/>
    <w:rsid w:val="41AFCB4E"/>
    <w:rsid w:val="421A306E"/>
    <w:rsid w:val="43BC0805"/>
    <w:rsid w:val="444CD246"/>
    <w:rsid w:val="452DAF7E"/>
    <w:rsid w:val="45C176DA"/>
    <w:rsid w:val="46D36239"/>
    <w:rsid w:val="475DC5F9"/>
    <w:rsid w:val="479E6E0F"/>
    <w:rsid w:val="4871D16C"/>
    <w:rsid w:val="4B33FA17"/>
    <w:rsid w:val="4B4CADAA"/>
    <w:rsid w:val="4BC356EA"/>
    <w:rsid w:val="4EF117DC"/>
    <w:rsid w:val="4F79707A"/>
    <w:rsid w:val="4FB9D6A1"/>
    <w:rsid w:val="5007A8A0"/>
    <w:rsid w:val="515173BB"/>
    <w:rsid w:val="51DC7358"/>
    <w:rsid w:val="5225ED39"/>
    <w:rsid w:val="5437CBCB"/>
    <w:rsid w:val="550BD847"/>
    <w:rsid w:val="552AAE61"/>
    <w:rsid w:val="5672A61A"/>
    <w:rsid w:val="583DF3AA"/>
    <w:rsid w:val="5854DCC4"/>
    <w:rsid w:val="5AEA9E5E"/>
    <w:rsid w:val="5C1E24D1"/>
    <w:rsid w:val="5CD81FA6"/>
    <w:rsid w:val="5E2EEA44"/>
    <w:rsid w:val="5F7F2A6A"/>
    <w:rsid w:val="5F9EC2E0"/>
    <w:rsid w:val="6029E781"/>
    <w:rsid w:val="60B5822D"/>
    <w:rsid w:val="620BFF3A"/>
    <w:rsid w:val="620FA3B8"/>
    <w:rsid w:val="6212CFF4"/>
    <w:rsid w:val="6281E55D"/>
    <w:rsid w:val="628A0152"/>
    <w:rsid w:val="642618CB"/>
    <w:rsid w:val="654B0199"/>
    <w:rsid w:val="655F4B4D"/>
    <w:rsid w:val="66B69945"/>
    <w:rsid w:val="68F541E0"/>
    <w:rsid w:val="691DDF16"/>
    <w:rsid w:val="6A8EBC4D"/>
    <w:rsid w:val="6AA973D1"/>
    <w:rsid w:val="6DE8FC89"/>
    <w:rsid w:val="6EF974F2"/>
    <w:rsid w:val="6FA908B9"/>
    <w:rsid w:val="6FAF5E9E"/>
    <w:rsid w:val="7134F44F"/>
    <w:rsid w:val="715B5FEB"/>
    <w:rsid w:val="72FAA923"/>
    <w:rsid w:val="732C19E3"/>
    <w:rsid w:val="7340AEBF"/>
    <w:rsid w:val="74FB1E95"/>
    <w:rsid w:val="75F6B7A8"/>
    <w:rsid w:val="769E5CFF"/>
    <w:rsid w:val="76CC87B5"/>
    <w:rsid w:val="78868C4B"/>
    <w:rsid w:val="7996F4C8"/>
    <w:rsid w:val="7B6E03D3"/>
    <w:rsid w:val="7B86C14D"/>
    <w:rsid w:val="7B9C91AE"/>
    <w:rsid w:val="7BBAB9FC"/>
    <w:rsid w:val="7C3942A3"/>
    <w:rsid w:val="7EAE455F"/>
    <w:rsid w:val="7FE16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155BF"/>
  <w15:docId w15:val="{5B2BA3E5-8E0C-4EC8-9220-F637E85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7"/>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5"/>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4"/>
      </w:numPr>
    </w:pPr>
  </w:style>
  <w:style w:type="paragraph" w:customStyle="1" w:styleId="Bulletpoints">
    <w:name w:val="Bullet points"/>
    <w:basedOn w:val="Normal"/>
    <w:link w:val="BulletpointsChar"/>
    <w:qFormat/>
    <w:rsid w:val="005570B5"/>
    <w:pPr>
      <w:numPr>
        <w:numId w:val="16"/>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4"/>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
    <w:name w:val="Mention"/>
    <w:basedOn w:val="DefaultParagraphFont"/>
    <w:uiPriority w:val="99"/>
    <w:unhideWhenUsed/>
    <w:rsid w:val="004134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D75A93C0-9966-4990-BB4C-38B11096CC82}">
    <t:Anchor>
      <t:Comment id="378804919"/>
    </t:Anchor>
    <t:History>
      <t:Event id="{5EE0866D-29A0-4B2C-8A1F-879847E1239E}" time="2024-10-25T11:46:14.459Z">
        <t:Attribution userId="S::jwinfield@oxford.gov.uk::1b979f9c-f81c-4cb2-ab99-fcc5656eaec0" userProvider="AD" userName="WINFIELD Jane"/>
        <t:Anchor>
          <t:Comment id="937132877"/>
        </t:Anchor>
        <t:Create/>
      </t:Event>
      <t:Event id="{51BF73CA-1581-4365-8F1D-84F807A7F258}" time="2024-10-25T11:46:14.459Z">
        <t:Attribution userId="S::jwinfield@oxford.gov.uk::1b979f9c-f81c-4cb2-ab99-fcc5656eaec0" userProvider="AD" userName="WINFIELD Jane"/>
        <t:Anchor>
          <t:Comment id="937132877"/>
        </t:Anchor>
        <t:Assign userId="S::amiller@oxford.gov.uk::066213e8-c284-46ab-a6aa-1cacfd46eb94" userProvider="AD" userName="MILLER Alex"/>
      </t:Event>
      <t:Event id="{E179B0CC-15E6-4267-871C-19B31FA7AA5D}" time="2024-10-25T11:46:14.459Z">
        <t:Attribution userId="S::jwinfield@oxford.gov.uk::1b979f9c-f81c-4cb2-ab99-fcc5656eaec0" userProvider="AD" userName="WINFIELD Jane"/>
        <t:Anchor>
          <t:Comment id="937132877"/>
        </t:Anchor>
        <t:SetTitle title="@MILLER Alex to do this sec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7BD3E2B40EE4B99233DA35941ABA9" ma:contentTypeVersion="13" ma:contentTypeDescription="Create a new document." ma:contentTypeScope="" ma:versionID="3753deed2dcd7b610455b4fd9c0e3c90">
  <xsd:schema xmlns:xsd="http://www.w3.org/2001/XMLSchema" xmlns:xs="http://www.w3.org/2001/XMLSchema" xmlns:p="http://schemas.microsoft.com/office/2006/metadata/properties" xmlns:ns2="fdb8f1d2-729e-4e17-b922-d1876d49c6d9" xmlns:ns3="ca0c6f25-960b-4ad0-86ba-4742c0ecca1e" targetNamespace="http://schemas.microsoft.com/office/2006/metadata/properties" ma:root="true" ma:fieldsID="57be56f3673856d357bcc5d4eef83565" ns2:_="" ns3:_="">
    <xsd:import namespace="fdb8f1d2-729e-4e17-b922-d1876d49c6d9"/>
    <xsd:import namespace="ca0c6f25-960b-4ad0-86ba-4742c0ecca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8f1d2-729e-4e17-b922-d1876d49c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c6f25-960b-4ad0-86ba-4742c0ecca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986BD-9765-4EB7-ABAF-825C3F1A3E89}">
  <ds:schemaRefs>
    <ds:schemaRef ds:uri="http://schemas.openxmlformats.org/officeDocument/2006/bibliography"/>
  </ds:schemaRefs>
</ds:datastoreItem>
</file>

<file path=customXml/itemProps3.xml><?xml version="1.0" encoding="utf-8"?>
<ds:datastoreItem xmlns:ds="http://schemas.openxmlformats.org/officeDocument/2006/customXml" ds:itemID="{4E4CEBDF-3A1E-4D76-BCF4-6DD491479C9F}">
  <ds:schemaRefs>
    <ds:schemaRef ds:uri="http://schemas.microsoft.com/sharepoint/v3/contenttype/forms"/>
  </ds:schemaRefs>
</ds:datastoreItem>
</file>

<file path=customXml/itemProps4.xml><?xml version="1.0" encoding="utf-8"?>
<ds:datastoreItem xmlns:ds="http://schemas.openxmlformats.org/officeDocument/2006/customXml" ds:itemID="{BEC319D9-DDB5-4A95-A82A-978F0BFD0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8f1d2-729e-4e17-b922-d1876d49c6d9"/>
    <ds:schemaRef ds:uri="ca0c6f25-960b-4ad0-86ba-4742c0ecc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4019</Characters>
  <Application>Microsoft Office Word</Application>
  <DocSecurity>0</DocSecurity>
  <Lines>33</Lines>
  <Paragraphs>9</Paragraphs>
  <ScaleCrop>false</ScaleCrop>
  <Company>Oxford City Council</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creator>jmitchell</dc:creator>
  <cp:keywords>OxCityCouncil Report</cp:keywords>
  <cp:lastModifiedBy>MCCOLLUM Brenda</cp:lastModifiedBy>
  <cp:revision>3</cp:revision>
  <cp:lastPrinted>2015-07-03T13:50:00Z</cp:lastPrinted>
  <dcterms:created xsi:type="dcterms:W3CDTF">2024-11-08T10:59:00Z</dcterms:created>
  <dcterms:modified xsi:type="dcterms:W3CDTF">2024-11-22T09:19:00Z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0x01010045D7BD3E2B40EE4B99233DA35941ABA9</vt:lpwstr>
  </property>
</Properties>
</file>